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60" w:tblpY="1181"/>
        <w:tblOverlap w:val="never"/>
        <w:tblW w:w="9098" w:type="dxa"/>
        <w:tblInd w:w="0" w:type="dxa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9098"/>
      </w:tblGrid>
      <w:tr w:rsidR="00101DE0" w14:paraId="0F32DEE6" w14:textId="77777777">
        <w:trPr>
          <w:trHeight w:val="594"/>
        </w:trPr>
        <w:tc>
          <w:tcPr>
            <w:tcW w:w="9098" w:type="dxa"/>
            <w:tcBorders>
              <w:top w:val="single" w:sz="3" w:space="0" w:color="7E97AD"/>
              <w:left w:val="nil"/>
              <w:bottom w:val="single" w:sz="3" w:space="0" w:color="7E97AD"/>
              <w:right w:val="single" w:sz="3" w:space="0" w:color="7E97AD"/>
            </w:tcBorders>
            <w:shd w:val="clear" w:color="auto" w:fill="577188"/>
            <w:vAlign w:val="center"/>
          </w:tcPr>
          <w:p w14:paraId="177F7186" w14:textId="4089B0B8" w:rsidR="00101DE0" w:rsidRDefault="00C40CE1">
            <w:r>
              <w:rPr>
                <w:color w:val="FFFFFF"/>
                <w:sz w:val="32"/>
              </w:rPr>
              <w:t xml:space="preserve">ONDŘEJ BAŠANDA </w:t>
            </w:r>
          </w:p>
        </w:tc>
      </w:tr>
    </w:tbl>
    <w:p w14:paraId="2D9DE064" w14:textId="77777777" w:rsidR="00101DE0" w:rsidRDefault="00C40CE1">
      <w:pPr>
        <w:spacing w:after="22"/>
        <w:ind w:right="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CA894B" wp14:editId="12D12474">
            <wp:simplePos x="0" y="0"/>
            <wp:positionH relativeFrom="column">
              <wp:posOffset>-559118</wp:posOffset>
            </wp:positionH>
            <wp:positionV relativeFrom="paragraph">
              <wp:posOffset>48895</wp:posOffset>
            </wp:positionV>
            <wp:extent cx="883920" cy="110490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eastAsia="Cambria" w:hAnsi="Cambria" w:cs="Cambria"/>
          <w:color w:val="595959"/>
          <w:sz w:val="18"/>
        </w:rPr>
        <w:t xml:space="preserve">Ludvíka </w:t>
      </w:r>
      <w:proofErr w:type="spellStart"/>
      <w:r>
        <w:rPr>
          <w:rFonts w:ascii="Cambria" w:eastAsia="Cambria" w:hAnsi="Cambria" w:cs="Cambria"/>
          <w:color w:val="595959"/>
          <w:sz w:val="18"/>
        </w:rPr>
        <w:t>Podéště</w:t>
      </w:r>
      <w:proofErr w:type="spellEnd"/>
      <w:r>
        <w:rPr>
          <w:rFonts w:ascii="Cambria" w:eastAsia="Cambria" w:hAnsi="Cambria" w:cs="Cambria"/>
          <w:color w:val="595959"/>
          <w:sz w:val="18"/>
        </w:rPr>
        <w:t xml:space="preserve"> 1928/11 (Přechodné: Charbulova 292/10) </w:t>
      </w:r>
    </w:p>
    <w:p w14:paraId="1CB63712" w14:textId="375E080B" w:rsidR="00101DE0" w:rsidRDefault="00C40CE1">
      <w:pPr>
        <w:spacing w:after="18"/>
        <w:ind w:right="4"/>
        <w:jc w:val="right"/>
      </w:pPr>
      <w:r>
        <w:rPr>
          <w:rFonts w:ascii="Cambria" w:eastAsia="Cambria" w:hAnsi="Cambria" w:cs="Cambria"/>
          <w:color w:val="595959"/>
          <w:sz w:val="18"/>
        </w:rPr>
        <w:t xml:space="preserve">708 00 Ostrava (618 00 </w:t>
      </w:r>
      <w:r w:rsidR="00450B0C">
        <w:rPr>
          <w:rFonts w:ascii="Cambria" w:eastAsia="Cambria" w:hAnsi="Cambria" w:cs="Cambria"/>
          <w:color w:val="595959"/>
          <w:sz w:val="18"/>
        </w:rPr>
        <w:t>Brno)</w:t>
      </w:r>
      <w:r>
        <w:rPr>
          <w:rFonts w:ascii="Cambria" w:eastAsia="Cambria" w:hAnsi="Cambria" w:cs="Cambria"/>
          <w:color w:val="595959"/>
          <w:sz w:val="18"/>
        </w:rPr>
        <w:t xml:space="preserve"> </w:t>
      </w:r>
    </w:p>
    <w:p w14:paraId="253374D0" w14:textId="17CF743E" w:rsidR="00277F45" w:rsidRDefault="00C40CE1" w:rsidP="00277F45">
      <w:pPr>
        <w:spacing w:after="0" w:line="285" w:lineRule="auto"/>
        <w:ind w:left="7626" w:firstLine="708"/>
        <w:rPr>
          <w:rFonts w:ascii="Cambria" w:eastAsia="Cambria" w:hAnsi="Cambria" w:cs="Cambria"/>
          <w:color w:val="595959"/>
          <w:sz w:val="18"/>
        </w:rPr>
      </w:pPr>
      <w:r>
        <w:rPr>
          <w:rFonts w:ascii="Cambria" w:eastAsia="Cambria" w:hAnsi="Cambria" w:cs="Cambria"/>
          <w:color w:val="595959"/>
          <w:sz w:val="18"/>
        </w:rPr>
        <w:t>+420 604 321</w:t>
      </w:r>
      <w:r w:rsidR="00277F45">
        <w:rPr>
          <w:rFonts w:ascii="Cambria" w:eastAsia="Cambria" w:hAnsi="Cambria" w:cs="Cambria"/>
          <w:color w:val="595959"/>
          <w:sz w:val="18"/>
        </w:rPr>
        <w:t> </w:t>
      </w:r>
      <w:r>
        <w:rPr>
          <w:rFonts w:ascii="Cambria" w:eastAsia="Cambria" w:hAnsi="Cambria" w:cs="Cambria"/>
          <w:color w:val="595959"/>
          <w:sz w:val="18"/>
        </w:rPr>
        <w:t xml:space="preserve">723 </w:t>
      </w:r>
    </w:p>
    <w:p w14:paraId="1DBF9A9A" w14:textId="3E114BD4" w:rsidR="00277F45" w:rsidRDefault="00000000" w:rsidP="00277F45">
      <w:pPr>
        <w:spacing w:after="0" w:line="285" w:lineRule="auto"/>
        <w:ind w:left="7626"/>
        <w:rPr>
          <w:rFonts w:ascii="Cambria" w:eastAsia="Cambria" w:hAnsi="Cambria" w:cs="Cambria"/>
          <w:color w:val="595959"/>
          <w:sz w:val="18"/>
        </w:rPr>
      </w:pPr>
      <w:hyperlink r:id="rId5" w:history="1">
        <w:r w:rsidR="00277F45" w:rsidRPr="002A3FA1">
          <w:rPr>
            <w:rStyle w:val="Hypertextovodkaz"/>
            <w:rFonts w:ascii="Cambria" w:eastAsia="Cambria" w:hAnsi="Cambria" w:cs="Cambria"/>
            <w:sz w:val="18"/>
          </w:rPr>
          <w:t>ondrej.basanda@seznam.cz</w:t>
        </w:r>
      </w:hyperlink>
      <w:r w:rsidR="00277F45">
        <w:rPr>
          <w:rFonts w:ascii="Cambria" w:eastAsia="Cambria" w:hAnsi="Cambria" w:cs="Cambria"/>
          <w:color w:val="595959"/>
          <w:sz w:val="18"/>
        </w:rPr>
        <w:t xml:space="preserve"> </w:t>
      </w:r>
    </w:p>
    <w:p w14:paraId="72BEA7C9" w14:textId="77777777" w:rsidR="00277F45" w:rsidRPr="00277F45" w:rsidRDefault="00277F45" w:rsidP="00277F45">
      <w:pPr>
        <w:spacing w:after="249" w:line="285" w:lineRule="auto"/>
        <w:ind w:left="7626" w:firstLine="708"/>
        <w:rPr>
          <w:rFonts w:ascii="Cambria" w:eastAsia="Cambria" w:hAnsi="Cambria" w:cs="Cambria"/>
          <w:color w:val="595959"/>
          <w:sz w:val="18"/>
        </w:rPr>
      </w:pPr>
    </w:p>
    <w:p w14:paraId="5344CA53" w14:textId="77777777" w:rsidR="00101DE0" w:rsidRDefault="00C40CE1">
      <w:pPr>
        <w:spacing w:before="268" w:after="9"/>
      </w:pPr>
      <w:r>
        <w:rPr>
          <w:color w:val="577188"/>
          <w:sz w:val="21"/>
        </w:rPr>
        <w:t xml:space="preserve"> </w:t>
      </w:r>
      <w:r>
        <w:rPr>
          <w:color w:val="577188"/>
          <w:sz w:val="21"/>
        </w:rPr>
        <w:tab/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tbl>
      <w:tblPr>
        <w:tblStyle w:val="TableGrid"/>
        <w:tblW w:w="9959" w:type="dxa"/>
        <w:tblInd w:w="0" w:type="dxa"/>
        <w:tblCellMar>
          <w:top w:w="188" w:type="dxa"/>
          <w:right w:w="428" w:type="dxa"/>
        </w:tblCellMar>
        <w:tblLook w:val="04A0" w:firstRow="1" w:lastRow="0" w:firstColumn="1" w:lastColumn="0" w:noHBand="0" w:noVBand="1"/>
      </w:tblPr>
      <w:tblGrid>
        <w:gridCol w:w="2261"/>
        <w:gridCol w:w="7698"/>
      </w:tblGrid>
      <w:tr w:rsidR="00101DE0" w14:paraId="32F1444D" w14:textId="77777777">
        <w:trPr>
          <w:trHeight w:val="1224"/>
        </w:trPr>
        <w:tc>
          <w:tcPr>
            <w:tcW w:w="2261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</w:tcPr>
          <w:p w14:paraId="1112A4E0" w14:textId="77777777" w:rsidR="00101DE0" w:rsidRDefault="00C40CE1">
            <w:pPr>
              <w:spacing w:after="29"/>
              <w:ind w:left="450"/>
              <w:jc w:val="center"/>
            </w:pPr>
            <w:r>
              <w:rPr>
                <w:color w:val="577188"/>
                <w:sz w:val="21"/>
              </w:rPr>
              <w:t xml:space="preserve">SCHOPNOSTI A </w:t>
            </w:r>
          </w:p>
          <w:p w14:paraId="134BED3C" w14:textId="77777777" w:rsidR="00101DE0" w:rsidRDefault="00C40CE1">
            <w:pPr>
              <w:ind w:left="601"/>
              <w:jc w:val="center"/>
            </w:pPr>
            <w:r>
              <w:rPr>
                <w:color w:val="577188"/>
                <w:sz w:val="21"/>
              </w:rPr>
              <w:t xml:space="preserve">DOVEDNOSTI </w:t>
            </w:r>
          </w:p>
        </w:tc>
        <w:tc>
          <w:tcPr>
            <w:tcW w:w="7699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  <w:vAlign w:val="center"/>
          </w:tcPr>
          <w:p w14:paraId="62D8D1B0" w14:textId="3789DF11" w:rsidR="00101DE0" w:rsidRDefault="00C40CE1">
            <w:pPr>
              <w:ind w:right="1014"/>
              <w:jc w:val="both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Samostatnost, schopnost 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ce v kolektivu, komunikativnost, </w:t>
            </w:r>
            <w:proofErr w:type="gramStart"/>
            <w:r>
              <w:rPr>
                <w:rFonts w:ascii="Cambria" w:eastAsia="Cambria" w:hAnsi="Cambria" w:cs="Cambria"/>
                <w:color w:val="595959"/>
                <w:sz w:val="20"/>
              </w:rPr>
              <w:t>teoretick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 i</w:t>
            </w:r>
            <w:proofErr w:type="gramEnd"/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praktick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znalost technik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molekulární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 biologie</w:t>
            </w:r>
            <w:r w:rsidR="00C863AE">
              <w:rPr>
                <w:rFonts w:ascii="Cambria" w:eastAsia="Cambria" w:hAnsi="Cambria" w:cs="Cambria"/>
                <w:color w:val="595959"/>
                <w:sz w:val="20"/>
              </w:rPr>
              <w:t>,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biochemie</w:t>
            </w:r>
            <w:r w:rsidR="00C863AE">
              <w:rPr>
                <w:rFonts w:ascii="Cambria" w:eastAsia="Cambria" w:hAnsi="Cambria" w:cs="Cambria"/>
                <w:color w:val="595959"/>
                <w:sz w:val="20"/>
              </w:rPr>
              <w:t xml:space="preserve"> biologie a chemie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, zku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enost v oblasti popularizace 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ě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dy, 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ce se zdroji a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 xml:space="preserve"> daty,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ov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ěř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ovaní informací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, učenlivost</w:t>
            </w:r>
            <w:r w:rsidR="00C863AE">
              <w:rPr>
                <w:rFonts w:ascii="Cambria" w:eastAsia="Cambria" w:hAnsi="Cambria" w:cs="Cambria"/>
                <w:color w:val="595959"/>
                <w:sz w:val="20"/>
              </w:rPr>
              <w:t>, schopnost předávat informace</w:t>
            </w:r>
          </w:p>
        </w:tc>
      </w:tr>
      <w:tr w:rsidR="00101DE0" w14:paraId="75864FE9" w14:textId="77777777">
        <w:trPr>
          <w:trHeight w:val="4973"/>
        </w:trPr>
        <w:tc>
          <w:tcPr>
            <w:tcW w:w="2261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</w:tcPr>
          <w:p w14:paraId="6CD5FF02" w14:textId="77777777" w:rsidR="00101DE0" w:rsidRDefault="00C40CE1">
            <w:pPr>
              <w:spacing w:after="29"/>
              <w:ind w:left="884"/>
            </w:pPr>
            <w:r>
              <w:rPr>
                <w:color w:val="577188"/>
                <w:sz w:val="21"/>
              </w:rPr>
              <w:t xml:space="preserve">PRACOVNÍ </w:t>
            </w:r>
          </w:p>
          <w:p w14:paraId="68A4E30A" w14:textId="77777777" w:rsidR="00101DE0" w:rsidRDefault="00C40CE1">
            <w:pPr>
              <w:ind w:left="720"/>
            </w:pPr>
            <w:r>
              <w:rPr>
                <w:color w:val="577188"/>
                <w:sz w:val="21"/>
              </w:rPr>
              <w:t xml:space="preserve">ZKUŠENOSTI </w:t>
            </w:r>
          </w:p>
        </w:tc>
        <w:tc>
          <w:tcPr>
            <w:tcW w:w="7699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  <w:vAlign w:val="center"/>
          </w:tcPr>
          <w:p w14:paraId="1B1ADD34" w14:textId="0A8D398E" w:rsidR="004603F2" w:rsidRDefault="004603F2" w:rsidP="004603F2">
            <w:pPr>
              <w:spacing w:after="31" w:line="338" w:lineRule="auto"/>
              <w:ind w:right="3862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MINISTERSTVO ŽIVOTNÍHO PROSTŘEDÍ, PRAHA </w:t>
            </w:r>
          </w:p>
          <w:p w14:paraId="70A4E303" w14:textId="6463C191" w:rsidR="004603F2" w:rsidRDefault="004603F2" w:rsidP="004603F2">
            <w:pPr>
              <w:spacing w:after="31" w:line="338" w:lineRule="auto"/>
              <w:ind w:right="3862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říjen 2023–dosud </w:t>
            </w:r>
          </w:p>
          <w:p w14:paraId="00A5E31A" w14:textId="0E391FE8" w:rsidR="004603F2" w:rsidRDefault="004603F2" w:rsidP="004603F2">
            <w:pPr>
              <w:spacing w:after="105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Stáž na oddělení GMO a na oddělení enviro</w:t>
            </w:r>
            <w:r w:rsidR="00976F00">
              <w:rPr>
                <w:rFonts w:ascii="Cambria" w:eastAsia="Cambria" w:hAnsi="Cambria" w:cs="Cambria"/>
                <w:color w:val="595959"/>
                <w:sz w:val="20"/>
              </w:rPr>
              <w:t>n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mentální politiky  </w:t>
            </w:r>
          </w:p>
          <w:p w14:paraId="167B8144" w14:textId="77777777" w:rsidR="004603F2" w:rsidRDefault="004603F2" w:rsidP="00277F45">
            <w:pPr>
              <w:spacing w:after="31" w:line="338" w:lineRule="auto"/>
              <w:ind w:right="3862"/>
              <w:rPr>
                <w:b/>
                <w:color w:val="404040"/>
                <w:sz w:val="20"/>
              </w:rPr>
            </w:pPr>
          </w:p>
          <w:p w14:paraId="777466F1" w14:textId="297C093F" w:rsidR="00277F45" w:rsidRDefault="00277F45" w:rsidP="00277F45">
            <w:pPr>
              <w:spacing w:after="31" w:line="338" w:lineRule="auto"/>
              <w:ind w:right="3862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INSTITUT PAMĚTI NÁRODA, BRNO </w:t>
            </w:r>
          </w:p>
          <w:p w14:paraId="702902BD" w14:textId="7DB1734C" w:rsidR="00277F45" w:rsidRDefault="00277F45" w:rsidP="00277F45">
            <w:pPr>
              <w:spacing w:after="31" w:line="338" w:lineRule="auto"/>
              <w:ind w:right="3862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červen 2023–dosud </w:t>
            </w:r>
          </w:p>
          <w:p w14:paraId="705B01FF" w14:textId="1463F523" w:rsidR="00277F45" w:rsidRDefault="00277F45" w:rsidP="00277F45">
            <w:pPr>
              <w:spacing w:after="105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Kustod v expozici Tichá hrdinství  </w:t>
            </w:r>
          </w:p>
          <w:p w14:paraId="2963AE78" w14:textId="77777777" w:rsidR="00277F45" w:rsidRDefault="00277F45">
            <w:pPr>
              <w:spacing w:after="31" w:line="338" w:lineRule="auto"/>
              <w:ind w:right="3862"/>
              <w:rPr>
                <w:b/>
                <w:color w:val="404040"/>
                <w:sz w:val="20"/>
              </w:rPr>
            </w:pPr>
          </w:p>
          <w:p w14:paraId="18A6E574" w14:textId="4D03E48C" w:rsidR="00101DE0" w:rsidRDefault="00C40CE1">
            <w:pPr>
              <w:spacing w:after="31" w:line="338" w:lineRule="auto"/>
              <w:ind w:right="3862"/>
            </w:pPr>
            <w:r>
              <w:rPr>
                <w:b/>
                <w:color w:val="404040"/>
                <w:sz w:val="20"/>
              </w:rPr>
              <w:t xml:space="preserve">TESTLINE, BRNO-KRÁLOVO POLE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listopad 2022–dosud </w:t>
            </w:r>
          </w:p>
          <w:p w14:paraId="55BD5F6B" w14:textId="5606E685" w:rsidR="00101DE0" w:rsidRDefault="00C40CE1">
            <w:pPr>
              <w:spacing w:after="105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Laborant v oblasti imunostanovení, diplomov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ce.  </w:t>
            </w:r>
          </w:p>
          <w:p w14:paraId="5D026243" w14:textId="77777777" w:rsidR="00101DE0" w:rsidRDefault="00C40CE1">
            <w:pPr>
              <w:spacing w:after="69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3F808EBD" w14:textId="2B25C007" w:rsidR="00101DE0" w:rsidRDefault="00C40CE1">
            <w:pPr>
              <w:spacing w:after="24" w:line="341" w:lineRule="auto"/>
              <w:ind w:right="3887"/>
            </w:pPr>
            <w:r>
              <w:rPr>
                <w:b/>
                <w:color w:val="404040"/>
                <w:sz w:val="20"/>
              </w:rPr>
              <w:t xml:space="preserve">BIOVENDOR MDX, BRNO-ŘEČKOVICE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kv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ě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ten 2022–dosud </w:t>
            </w:r>
          </w:p>
          <w:p w14:paraId="41F0BFCD" w14:textId="33715EB0" w:rsidR="00101DE0" w:rsidRDefault="00C40CE1" w:rsidP="005507F5">
            <w:pPr>
              <w:spacing w:after="84" w:line="285" w:lineRule="auto"/>
              <w:ind w:right="679"/>
              <w:jc w:val="both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P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ř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eklad a p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ří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prava dokument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ů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, vyhle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dá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ní informací, mapov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ní konkurence, sjedn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ní a dohled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ní distributor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ů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. </w:t>
            </w:r>
          </w:p>
          <w:p w14:paraId="4BFAFED4" w14:textId="77777777" w:rsidR="00101DE0" w:rsidRDefault="00C40CE1">
            <w:pPr>
              <w:spacing w:after="68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770EDF4F" w14:textId="1347B493" w:rsidR="00101DE0" w:rsidRDefault="00C40CE1">
            <w:pPr>
              <w:spacing w:after="28" w:line="337" w:lineRule="auto"/>
              <w:ind w:right="4479"/>
            </w:pPr>
            <w:r>
              <w:rPr>
                <w:b/>
                <w:color w:val="404040"/>
                <w:sz w:val="20"/>
              </w:rPr>
              <w:t xml:space="preserve">CEITEC MU, BRNO-BOHUNICE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kv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ě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ten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2021–prosinec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2021 </w:t>
            </w:r>
          </w:p>
          <w:p w14:paraId="1099C0CE" w14:textId="55EF2147" w:rsidR="00101DE0" w:rsidRDefault="00C40CE1" w:rsidP="005507F5">
            <w:pPr>
              <w:ind w:right="857"/>
              <w:jc w:val="both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ce na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bakalářské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ci – Anal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ý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za somaticky ch mutací PIK3CA genu u pacientu s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nádorovým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onemocněním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, Skupina prof. Pospí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ši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lov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ve spolupr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ci s RNDr. </w:t>
            </w:r>
            <w:proofErr w:type="spellStart"/>
            <w:r>
              <w:rPr>
                <w:rFonts w:ascii="Cambria" w:eastAsia="Cambria" w:hAnsi="Cambria" w:cs="Cambria"/>
                <w:color w:val="595959"/>
                <w:sz w:val="20"/>
              </w:rPr>
              <w:t>Uvírovou</w:t>
            </w:r>
            <w:proofErr w:type="spellEnd"/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z CGB laborato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ř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í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.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 </w:t>
            </w:r>
          </w:p>
        </w:tc>
      </w:tr>
      <w:tr w:rsidR="00101DE0" w14:paraId="60D52981" w14:textId="77777777">
        <w:trPr>
          <w:trHeight w:val="4161"/>
        </w:trPr>
        <w:tc>
          <w:tcPr>
            <w:tcW w:w="2261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</w:tcPr>
          <w:p w14:paraId="3CB49CE0" w14:textId="77777777" w:rsidR="00101DE0" w:rsidRDefault="00C40CE1" w:rsidP="00FB4190">
            <w:pPr>
              <w:ind w:left="851" w:hanging="142"/>
            </w:pPr>
            <w:r>
              <w:rPr>
                <w:color w:val="577188"/>
                <w:sz w:val="21"/>
              </w:rPr>
              <w:lastRenderedPageBreak/>
              <w:t xml:space="preserve">VZDĚLÁNÍ </w:t>
            </w:r>
          </w:p>
        </w:tc>
        <w:tc>
          <w:tcPr>
            <w:tcW w:w="7699" w:type="dxa"/>
            <w:tcBorders>
              <w:top w:val="single" w:sz="3" w:space="0" w:color="7E97AD"/>
              <w:left w:val="nil"/>
              <w:bottom w:val="single" w:sz="3" w:space="0" w:color="7E97AD"/>
              <w:right w:val="nil"/>
            </w:tcBorders>
            <w:vAlign w:val="center"/>
          </w:tcPr>
          <w:p w14:paraId="77F30155" w14:textId="4E1D5013" w:rsidR="00101DE0" w:rsidRDefault="00C40CE1">
            <w:pPr>
              <w:spacing w:after="32" w:line="337" w:lineRule="auto"/>
              <w:ind w:right="858"/>
            </w:pPr>
            <w:r>
              <w:rPr>
                <w:b/>
                <w:color w:val="404040"/>
                <w:sz w:val="20"/>
              </w:rPr>
              <w:t xml:space="preserve">MASARYKOVA UNIVERZITA, PŘIRODOVĚDECKÁ FAKULTA, BRNO-BOHUNICE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 xml:space="preserve">září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2022–dosud </w:t>
            </w:r>
          </w:p>
          <w:p w14:paraId="4087106A" w14:textId="5595D3D3" w:rsidR="00101DE0" w:rsidRDefault="00C40CE1">
            <w:pPr>
              <w:spacing w:after="105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In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ž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en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ý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rsk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studium, program Biotechnologie </w:t>
            </w:r>
          </w:p>
          <w:p w14:paraId="188D9A23" w14:textId="77777777" w:rsidR="00101DE0" w:rsidRDefault="00C40CE1">
            <w:pPr>
              <w:spacing w:after="69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0B5EEC36" w14:textId="7A5173C2" w:rsidR="00101DE0" w:rsidRDefault="00C40CE1">
            <w:pPr>
              <w:spacing w:after="32" w:line="337" w:lineRule="auto"/>
              <w:ind w:right="858"/>
            </w:pPr>
            <w:r>
              <w:rPr>
                <w:b/>
                <w:color w:val="404040"/>
                <w:sz w:val="20"/>
              </w:rPr>
              <w:t xml:space="preserve">MASARYKOVA UNIVERZITA, PŘIRODOVĚDECKÁ FAKULTA, BRNO-BOHUNICE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z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áří 2019–červen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2022 </w:t>
            </w:r>
          </w:p>
          <w:p w14:paraId="53988FA2" w14:textId="6375EAFF" w:rsidR="00101DE0" w:rsidRDefault="00C40CE1">
            <w:pPr>
              <w:spacing w:after="106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>Bakal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ářské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studium, program Biochemie </w:t>
            </w:r>
          </w:p>
          <w:p w14:paraId="1ECB26A6" w14:textId="77777777" w:rsidR="00101DE0" w:rsidRDefault="00C40CE1">
            <w:pPr>
              <w:spacing w:after="105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</w:t>
            </w:r>
          </w:p>
          <w:p w14:paraId="72967E40" w14:textId="01EB5FC0" w:rsidR="00101DE0" w:rsidRDefault="00C40CE1">
            <w:pPr>
              <w:spacing w:after="24" w:line="341" w:lineRule="auto"/>
              <w:ind w:right="2954"/>
            </w:pPr>
            <w:r>
              <w:rPr>
                <w:b/>
                <w:color w:val="404040"/>
                <w:sz w:val="20"/>
              </w:rPr>
              <w:t>GYMNÁZIUM OLGY HAVLOVÉ, OSTRAVA-</w:t>
            </w:r>
            <w:r w:rsidR="00450B0C">
              <w:rPr>
                <w:b/>
                <w:color w:val="404040"/>
                <w:sz w:val="20"/>
              </w:rPr>
              <w:t xml:space="preserve">PORUBA 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 xml:space="preserve">září 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>2011–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če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rven 2019 </w:t>
            </w:r>
          </w:p>
          <w:p w14:paraId="12765630" w14:textId="5E399975" w:rsidR="00101DE0" w:rsidRDefault="00C40CE1">
            <w:r>
              <w:rPr>
                <w:rFonts w:ascii="Cambria" w:eastAsia="Cambria" w:hAnsi="Cambria" w:cs="Cambria"/>
                <w:color w:val="595959"/>
                <w:sz w:val="20"/>
              </w:rPr>
              <w:t>S</w:t>
            </w:r>
            <w:r w:rsidR="00450B0C">
              <w:rPr>
                <w:rFonts w:ascii="Cambria" w:eastAsia="Cambria" w:hAnsi="Cambria" w:cs="Cambria"/>
                <w:color w:val="595959"/>
                <w:sz w:val="20"/>
              </w:rPr>
              <w:t>Š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s maturitou </w:t>
            </w:r>
          </w:p>
        </w:tc>
      </w:tr>
    </w:tbl>
    <w:p w14:paraId="6CA6314C" w14:textId="4B10330E" w:rsidR="00101DE0" w:rsidRDefault="00277F45" w:rsidP="00277F45">
      <w:pPr>
        <w:tabs>
          <w:tab w:val="center" w:pos="1134"/>
          <w:tab w:val="center" w:pos="2904"/>
        </w:tabs>
        <w:spacing w:after="114"/>
      </w:pPr>
      <w:r>
        <w:rPr>
          <w:color w:val="577188"/>
          <w:sz w:val="21"/>
        </w:rPr>
        <w:tab/>
        <w:t xml:space="preserve">JAZYKOVÉ </w:t>
      </w:r>
      <w:r>
        <w:rPr>
          <w:color w:val="577188"/>
          <w:sz w:val="21"/>
        </w:rPr>
        <w:tab/>
      </w:r>
      <w:r>
        <w:rPr>
          <w:rFonts w:ascii="Cambria" w:eastAsia="Cambria" w:hAnsi="Cambria" w:cs="Cambria"/>
          <w:color w:val="595959"/>
          <w:sz w:val="20"/>
        </w:rPr>
        <w:t xml:space="preserve">Angličtina – B2 </w:t>
      </w:r>
    </w:p>
    <w:p w14:paraId="3EBE1EFB" w14:textId="65E3C29A" w:rsidR="00101DE0" w:rsidRDefault="00C40CE1">
      <w:pPr>
        <w:tabs>
          <w:tab w:val="center" w:pos="1217"/>
          <w:tab w:val="center" w:pos="2966"/>
        </w:tabs>
        <w:spacing w:after="114"/>
      </w:pPr>
      <w:r>
        <w:tab/>
      </w:r>
      <w:r>
        <w:rPr>
          <w:color w:val="577188"/>
          <w:sz w:val="21"/>
        </w:rPr>
        <w:t xml:space="preserve">DOVEDNOSTI </w:t>
      </w:r>
      <w:r>
        <w:rPr>
          <w:color w:val="577188"/>
          <w:sz w:val="21"/>
        </w:rPr>
        <w:tab/>
      </w:r>
      <w:r w:rsidR="00450B0C">
        <w:rPr>
          <w:rFonts w:ascii="Cambria" w:eastAsia="Cambria" w:hAnsi="Cambria" w:cs="Cambria"/>
          <w:color w:val="595959"/>
          <w:sz w:val="20"/>
        </w:rPr>
        <w:t>Španělš</w:t>
      </w:r>
      <w:r>
        <w:rPr>
          <w:rFonts w:ascii="Cambria" w:eastAsia="Cambria" w:hAnsi="Cambria" w:cs="Cambria"/>
          <w:color w:val="595959"/>
          <w:sz w:val="20"/>
        </w:rPr>
        <w:t xml:space="preserve">tina – A2 </w:t>
      </w:r>
    </w:p>
    <w:p w14:paraId="4E26CC51" w14:textId="77777777" w:rsidR="00277F45" w:rsidRDefault="00277F45" w:rsidP="00277F45">
      <w:pPr>
        <w:spacing w:after="286"/>
        <w:ind w:left="708" w:right="826"/>
        <w:rPr>
          <w:color w:val="577188"/>
          <w:sz w:val="21"/>
        </w:rPr>
      </w:pPr>
    </w:p>
    <w:p w14:paraId="178E8989" w14:textId="0E60995A" w:rsidR="009955EF" w:rsidRDefault="00B33942" w:rsidP="009955EF">
      <w:pPr>
        <w:spacing w:after="0"/>
        <w:ind w:left="708" w:right="826"/>
        <w:rPr>
          <w:color w:val="577188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4E147" wp14:editId="18C9BCE7">
                <wp:simplePos x="0" y="0"/>
                <wp:positionH relativeFrom="page">
                  <wp:posOffset>386080</wp:posOffset>
                </wp:positionH>
                <wp:positionV relativeFrom="page">
                  <wp:posOffset>10005060</wp:posOffset>
                </wp:positionV>
                <wp:extent cx="6738620" cy="231140"/>
                <wp:effectExtent l="0" t="3810" r="0" b="41275"/>
                <wp:wrapTopAndBottom/>
                <wp:docPr id="419483752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31140"/>
                          <a:chOff x="0" y="0"/>
                          <a:chExt cx="67383" cy="2314"/>
                        </a:xfrm>
                      </wpg:grpSpPr>
                      <wps:wsp>
                        <wps:cNvPr id="209460574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1" y="1044"/>
                            <a:ext cx="5032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1505" w14:textId="77777777" w:rsidR="00C40CE1" w:rsidRDefault="00C40CE1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Strana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316489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498" y="1044"/>
                            <a:ext cx="936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3912A" w14:textId="77777777" w:rsidR="00C40CE1" w:rsidRDefault="00C40CE1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625804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210" y="1044"/>
                            <a:ext cx="371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4FDFD" w14:textId="77777777" w:rsidR="00C40CE1" w:rsidRDefault="00C40CE1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6320793" name="Shape 15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383" cy="91"/>
                          </a:xfrm>
                          <a:custGeom>
                            <a:avLst/>
                            <a:gdLst>
                              <a:gd name="T0" fmla="*/ 0 w 6738366"/>
                              <a:gd name="T1" fmla="*/ 0 h 9144"/>
                              <a:gd name="T2" fmla="*/ 6738366 w 6738366"/>
                              <a:gd name="T3" fmla="*/ 0 h 9144"/>
                              <a:gd name="T4" fmla="*/ 6738366 w 6738366"/>
                              <a:gd name="T5" fmla="*/ 9144 h 9144"/>
                              <a:gd name="T6" fmla="*/ 0 w 6738366"/>
                              <a:gd name="T7" fmla="*/ 9144 h 9144"/>
                              <a:gd name="T8" fmla="*/ 0 w 6738366"/>
                              <a:gd name="T9" fmla="*/ 0 h 9144"/>
                              <a:gd name="T10" fmla="*/ 0 w 6738366"/>
                              <a:gd name="T11" fmla="*/ 0 h 9144"/>
                              <a:gd name="T12" fmla="*/ 6738366 w 673836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38366" h="9144">
                                <a:moveTo>
                                  <a:pt x="0" y="0"/>
                                </a:moveTo>
                                <a:lnTo>
                                  <a:pt x="6738366" y="0"/>
                                </a:lnTo>
                                <a:lnTo>
                                  <a:pt x="6738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C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267319" name="Shape 1522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91" cy="226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26060"/>
                              <a:gd name="T2" fmla="*/ 9144 w 9144"/>
                              <a:gd name="T3" fmla="*/ 0 h 226060"/>
                              <a:gd name="T4" fmla="*/ 9144 w 9144"/>
                              <a:gd name="T5" fmla="*/ 226060 h 226060"/>
                              <a:gd name="T6" fmla="*/ 0 w 9144"/>
                              <a:gd name="T7" fmla="*/ 226060 h 226060"/>
                              <a:gd name="T8" fmla="*/ 0 w 9144"/>
                              <a:gd name="T9" fmla="*/ 0 h 226060"/>
                              <a:gd name="T10" fmla="*/ 0 w 9144"/>
                              <a:gd name="T11" fmla="*/ 0 h 226060"/>
                              <a:gd name="T12" fmla="*/ 9144 w 9144"/>
                              <a:gd name="T13" fmla="*/ 226060 h 226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26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E147" id="Group 1082" o:spid="_x0000_s1026" style="position:absolute;left:0;text-align:left;margin-left:30.4pt;margin-top:787.8pt;width:530.6pt;height:18.2pt;z-index:251659264;mso-position-horizontal-relative:page;mso-position-vertical-relative:page" coordsize="67383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">
                <v:rect id="Rectangle 178" o:spid="_x0000_s1027" style="position:absolute;left:711;top:1044;width:50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fiswA&#10;AADjAAAADwAAAGRycy9kb3ducmV2LnhtbESPT0vDQBTE74LfYXmCN7triW0TuwnFP7TH2hba3h7Z&#10;ZxLMvg3ZtYl+elcQPA4z8xtmWYy2FRfqfeNYw/1EgSAunWm40nDYv94tQPiAbLB1TBq+yEORX18t&#10;MTNu4De67EIlIoR9hhrqELpMSl/WZNFPXEccvXfXWwxR9pU0PQ4Rbls5VWomLTYcF2rs6Kmm8mP3&#10;aTWsF93qtHHfQ9W+nNfH7TF93qdB69ubcfUIItAY/sN/7Y3RMFVpMlMP8ySB30/xD8j8B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tM9fiswAAADjAAAADwAAAAAAAAAAAAAAAACY&#10;AgAAZHJzL2Rvd25yZXYueG1sUEsFBgAAAAAEAAQA9QAAAJEDAAAAAA==&#10;" filled="f" stroked="f">
                  <v:textbox inset="0,0,0,0">
                    <w:txbxContent>
                      <w:p w14:paraId="0CAF1505" w14:textId="77777777" w:rsidR="00C40CE1" w:rsidRDefault="00C40CE1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 xml:space="preserve">Strana </w:t>
                        </w:r>
                      </w:p>
                    </w:txbxContent>
                  </v:textbox>
                </v:rect>
                <v:rect id="Rectangle 179" o:spid="_x0000_s1028" style="position:absolute;left:4498;top:1044;width:93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sFcgA&#10;AADjAAAADwAAAGRycy9kb3ducmV2LnhtbERPS2vCQBC+C/0PyxR6011bkSS6ivSBHn0UrLchO01C&#10;s7MhuzXRX98tCB7ne8982dtanKn1lWMN45ECQZw7U3Gh4fPwMUxA+IBssHZMGi7kYbl4GMwxM67j&#10;HZ33oRAxhH2GGsoQmkxKn5dk0Y9cQxy5b9daDPFsC2la7GK4reWzUlNpseLYUGJDryXlP/tfq2Gd&#10;NKuvjbt2Rf1+Wh+3x/TtkAatnx771QxEoD7cxTf3xsT5Sr2Mp5MkncD/TxEA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GwVyAAAAOMAAAAPAAAAAAAAAAAAAAAAAJgCAABk&#10;cnMvZG93bnJldi54bWxQSwUGAAAAAAQABAD1AAAAjQMAAAAA&#10;" filled="f" stroked="f">
                  <v:textbox inset="0,0,0,0">
                    <w:txbxContent>
                      <w:p w14:paraId="53F3912A" w14:textId="77777777" w:rsidR="00C40CE1" w:rsidRDefault="00C40CE1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0" o:spid="_x0000_s1029" style="position:absolute;left:5210;top:1044;width:37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/Q8gA&#10;AADjAAAADwAAAGRycy9kb3ducmV2LnhtbERPS2vCQBC+C/6HZYTedKM0IaauImrRo4+C7W3ITpPQ&#10;7GzIbk3aX98tCB7ne89i1Zta3Kh1lWUF00kEgji3uuJCwdvldZyCcB5ZY22ZFPyQg9VyOFhgpm3H&#10;J7qdfSFCCLsMFZTeN5mULi/JoJvYhjhwn7Y16MPZFlK32IVwU8tZFCXSYMWhocSGNiXlX+dvo2Cf&#10;Nuv3g/3tinr3sb8er/PtZe6Vehr16xcQnnr/EN/dBx3mx3Eyi9PoOYH/nwIA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Wn9DyAAAAOMAAAAPAAAAAAAAAAAAAAAAAJgCAABk&#10;cnMvZG93bnJldi54bWxQSwUGAAAAAAQABAD1AAAAjQMAAAAA&#10;" filled="f" stroked="f">
                  <v:textbox inset="0,0,0,0">
                    <w:txbxContent>
                      <w:p w14:paraId="3384FDFD" w14:textId="77777777" w:rsidR="00C40CE1" w:rsidRDefault="00C40CE1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1" o:spid="_x0000_s1030" style="position:absolute;width:67383;height:91;visibility:visible;mso-wrap-style:square;v-text-anchor:top" coordsize="67383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LmssA&#10;AADiAAAADwAAAGRycy9kb3ducmV2LnhtbESPwU7DMBBE70j8g7VI3KhNK0JJ61ZVAYGiXmg59Liy&#10;lyQQr9PYJOHvcSUkjqPZebOzXI+uET11ofas4XaiQBAbb2suNbwfnm/mIEJEtth4Jg0/FGC9urxY&#10;Ym79wG/U72MpEoRDjhqqGNtcymAqchgmviVO3ofvHMYku1LaDocEd42cKpVJhzWnhgpb2lZkvvbf&#10;Lr1x6E9D0bSmf9wVL0ezUcF9Pml9fTVuFiAijfH/+C/9ajXM77LZVN0/zOA8KXFArn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k74uaywAAAOIAAAAPAAAAAAAAAAAAAAAAAJgC&#10;AABkcnMvZG93bnJldi54bWxQSwUGAAAAAAQABAD1AAAAkAMAAAAA&#10;" path="m,l6738366,r,9144l,9144,,e" fillcolor="#b1c0cd" stroked="f" strokeweight="0">
                  <v:stroke miterlimit="83231f" joinstyle="miter"/>
                  <v:path arrowok="t" o:connecttype="custom" o:connectlocs="0,0;67383,0;67383,91;0,91;0,0" o:connectangles="0,0,0,0,0" textboxrect="0,0,6738366,9144"/>
                </v:shape>
                <v:shape id="Shape 1522" o:spid="_x0000_s1031" style="position:absolute;top:50;width:91;height:2261;visibility:visible;mso-wrap-style:square;v-text-anchor:top" coordsize="9144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J+8sA&#10;AADiAAAADwAAAGRycy9kb3ducmV2LnhtbESPW2sCMRSE3wv9D+EU+laz3lZdjVIWWqTgQ1X09bA5&#10;e6GbkyWJuu2vbwpCH4eZ+YZZbXrTiis531hWMBwkIIgLqxuuFBwPby9zED4ga2wtk4Jv8rBZPz6s&#10;MNP2xp903YdKRAj7DBXUIXSZlL6oyaAf2I44eqV1BkOUrpLa4S3CTStHSZJKgw3HhRo7ymsqvvYX&#10;o2D6sfvZlmaR+kvryvNu8p7n05NSz0/96xJEoD78h+/trVYwn4xH6Ww8XMDfpXgH5Po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0xsn7ywAAAOIAAAAPAAAAAAAAAAAAAAAAAJgC&#10;AABkcnMvZG93bnJldi54bWxQSwUGAAAAAAQABAD1AAAAkAMAAAAA&#10;" path="m,l9144,r,226060l,226060,,e" stroked="f" strokeweight="0">
                  <v:stroke miterlimit="83231f" joinstyle="miter"/>
                  <v:path arrowok="t" o:connecttype="custom" o:connectlocs="0,0;91,0;91,2261;0,2261;0,0" o:connectangles="0,0,0,0,0" textboxrect="0,0,9144,226060"/>
                </v:shape>
                <w10:wrap type="topAndBottom" anchorx="page" anchory="page"/>
              </v:group>
            </w:pict>
          </mc:Fallback>
        </mc:AlternateContent>
      </w:r>
      <w:r w:rsidR="003D3C03">
        <w:rPr>
          <w:color w:val="577188"/>
          <w:sz w:val="21"/>
        </w:rPr>
        <w:t xml:space="preserve">ZÁJMY </w:t>
      </w:r>
    </w:p>
    <w:p w14:paraId="1EB74C17" w14:textId="3BE3CC1A" w:rsidR="00101DE0" w:rsidRDefault="00C40CE1" w:rsidP="009955EF">
      <w:pPr>
        <w:spacing w:after="0"/>
        <w:ind w:left="2124" w:right="826"/>
        <w:jc w:val="both"/>
      </w:pPr>
      <w:r>
        <w:rPr>
          <w:rFonts w:ascii="Cambria" w:eastAsia="Cambria" w:hAnsi="Cambria" w:cs="Cambria"/>
          <w:color w:val="595959"/>
          <w:sz w:val="20"/>
        </w:rPr>
        <w:t>P</w:t>
      </w:r>
      <w:r w:rsidR="00450B0C">
        <w:rPr>
          <w:rFonts w:ascii="Cambria" w:eastAsia="Cambria" w:hAnsi="Cambria" w:cs="Cambria"/>
          <w:color w:val="595959"/>
          <w:sz w:val="20"/>
        </w:rPr>
        <w:t>ří</w:t>
      </w:r>
      <w:r>
        <w:rPr>
          <w:rFonts w:ascii="Cambria" w:eastAsia="Cambria" w:hAnsi="Cambria" w:cs="Cambria"/>
          <w:color w:val="595959"/>
          <w:sz w:val="20"/>
        </w:rPr>
        <w:t>rodní v</w:t>
      </w:r>
      <w:r w:rsidR="00450B0C">
        <w:rPr>
          <w:rFonts w:ascii="Cambria" w:eastAsia="Cambria" w:hAnsi="Cambria" w:cs="Cambria"/>
          <w:color w:val="595959"/>
          <w:sz w:val="20"/>
        </w:rPr>
        <w:t>ě</w:t>
      </w:r>
      <w:r>
        <w:rPr>
          <w:rFonts w:ascii="Cambria" w:eastAsia="Cambria" w:hAnsi="Cambria" w:cs="Cambria"/>
          <w:color w:val="595959"/>
          <w:sz w:val="20"/>
        </w:rPr>
        <w:t xml:space="preserve">dy, </w:t>
      </w:r>
      <w:r w:rsidR="00450B0C">
        <w:rPr>
          <w:rFonts w:ascii="Cambria" w:eastAsia="Cambria" w:hAnsi="Cambria" w:cs="Cambria"/>
          <w:color w:val="595959"/>
          <w:sz w:val="20"/>
        </w:rPr>
        <w:t>sociální</w:t>
      </w:r>
      <w:r>
        <w:rPr>
          <w:rFonts w:ascii="Cambria" w:eastAsia="Cambria" w:hAnsi="Cambria" w:cs="Cambria"/>
          <w:color w:val="595959"/>
          <w:sz w:val="20"/>
        </w:rPr>
        <w:t xml:space="preserve"> v</w:t>
      </w:r>
      <w:r w:rsidR="00450B0C">
        <w:rPr>
          <w:rFonts w:ascii="Cambria" w:eastAsia="Cambria" w:hAnsi="Cambria" w:cs="Cambria"/>
          <w:color w:val="595959"/>
          <w:sz w:val="20"/>
        </w:rPr>
        <w:t>ě</w:t>
      </w:r>
      <w:r>
        <w:rPr>
          <w:rFonts w:ascii="Cambria" w:eastAsia="Cambria" w:hAnsi="Cambria" w:cs="Cambria"/>
          <w:color w:val="595959"/>
          <w:sz w:val="20"/>
        </w:rPr>
        <w:t>dy, vzd</w:t>
      </w:r>
      <w:r w:rsidR="00450B0C">
        <w:rPr>
          <w:rFonts w:ascii="Cambria" w:eastAsia="Cambria" w:hAnsi="Cambria" w:cs="Cambria"/>
          <w:color w:val="595959"/>
          <w:sz w:val="20"/>
        </w:rPr>
        <w:t>ělává</w:t>
      </w:r>
      <w:r>
        <w:rPr>
          <w:rFonts w:ascii="Cambria" w:eastAsia="Cambria" w:hAnsi="Cambria" w:cs="Cambria"/>
          <w:color w:val="595959"/>
          <w:sz w:val="20"/>
        </w:rPr>
        <w:t>ní se v r</w:t>
      </w:r>
      <w:r w:rsidR="00450B0C">
        <w:rPr>
          <w:rFonts w:ascii="Cambria" w:eastAsia="Cambria" w:hAnsi="Cambria" w:cs="Cambria"/>
          <w:color w:val="595959"/>
          <w:sz w:val="20"/>
        </w:rPr>
        <w:t>ů</w:t>
      </w:r>
      <w:r>
        <w:rPr>
          <w:rFonts w:ascii="Cambria" w:eastAsia="Cambria" w:hAnsi="Cambria" w:cs="Cambria"/>
          <w:color w:val="595959"/>
          <w:sz w:val="20"/>
        </w:rPr>
        <w:t>zn</w:t>
      </w:r>
      <w:r w:rsidR="00450B0C">
        <w:rPr>
          <w:rFonts w:ascii="Cambria" w:eastAsia="Cambria" w:hAnsi="Cambria" w:cs="Cambria"/>
          <w:color w:val="595959"/>
          <w:sz w:val="20"/>
        </w:rPr>
        <w:t>ý</w:t>
      </w:r>
      <w:r>
        <w:rPr>
          <w:rFonts w:ascii="Cambria" w:eastAsia="Cambria" w:hAnsi="Cambria" w:cs="Cambria"/>
          <w:color w:val="595959"/>
          <w:sz w:val="20"/>
        </w:rPr>
        <w:t>ch oblastech a roz</w:t>
      </w:r>
      <w:r w:rsidR="00450B0C">
        <w:rPr>
          <w:rFonts w:ascii="Cambria" w:eastAsia="Cambria" w:hAnsi="Cambria" w:cs="Cambria"/>
          <w:color w:val="595959"/>
          <w:sz w:val="20"/>
        </w:rPr>
        <w:t>š</w:t>
      </w:r>
      <w:r>
        <w:rPr>
          <w:rFonts w:ascii="Cambria" w:eastAsia="Cambria" w:hAnsi="Cambria" w:cs="Cambria"/>
          <w:color w:val="595959"/>
          <w:sz w:val="20"/>
        </w:rPr>
        <w:t>i</w:t>
      </w:r>
      <w:r w:rsidR="00277F45">
        <w:rPr>
          <w:rFonts w:ascii="Cambria" w:eastAsia="Cambria" w:hAnsi="Cambria" w:cs="Cambria"/>
          <w:color w:val="595959"/>
          <w:sz w:val="20"/>
        </w:rPr>
        <w:t>ř</w:t>
      </w:r>
      <w:r>
        <w:rPr>
          <w:rFonts w:ascii="Cambria" w:eastAsia="Cambria" w:hAnsi="Cambria" w:cs="Cambria"/>
          <w:color w:val="595959"/>
          <w:sz w:val="20"/>
        </w:rPr>
        <w:t>ovaní si obzor</w:t>
      </w:r>
      <w:r w:rsidR="00277F45">
        <w:rPr>
          <w:rFonts w:ascii="Cambria" w:eastAsia="Cambria" w:hAnsi="Cambria" w:cs="Cambria"/>
          <w:color w:val="595959"/>
          <w:sz w:val="20"/>
        </w:rPr>
        <w:t>ů</w:t>
      </w:r>
      <w:r>
        <w:rPr>
          <w:rFonts w:ascii="Cambria" w:eastAsia="Cambria" w:hAnsi="Cambria" w:cs="Cambria"/>
          <w:color w:val="595959"/>
          <w:sz w:val="20"/>
        </w:rPr>
        <w:t>, popularizace v</w:t>
      </w:r>
      <w:r w:rsidR="00277F45">
        <w:rPr>
          <w:rFonts w:ascii="Cambria" w:eastAsia="Cambria" w:hAnsi="Cambria" w:cs="Cambria"/>
          <w:color w:val="595959"/>
          <w:sz w:val="20"/>
        </w:rPr>
        <w:t>ě</w:t>
      </w:r>
      <w:r>
        <w:rPr>
          <w:rFonts w:ascii="Cambria" w:eastAsia="Cambria" w:hAnsi="Cambria" w:cs="Cambria"/>
          <w:color w:val="595959"/>
          <w:sz w:val="20"/>
        </w:rPr>
        <w:t xml:space="preserve">dy, literatura, </w:t>
      </w:r>
      <w:r w:rsidR="00277F45">
        <w:rPr>
          <w:rFonts w:ascii="Cambria" w:eastAsia="Cambria" w:hAnsi="Cambria" w:cs="Cambria"/>
          <w:color w:val="595959"/>
          <w:sz w:val="20"/>
        </w:rPr>
        <w:t>historie, současná politika, legislativa</w:t>
      </w:r>
      <w:r w:rsidR="0086780E">
        <w:rPr>
          <w:rFonts w:ascii="Cambria" w:eastAsia="Cambria" w:hAnsi="Cambria" w:cs="Cambria"/>
          <w:color w:val="595959"/>
          <w:sz w:val="20"/>
        </w:rPr>
        <w:t xml:space="preserve">, </w:t>
      </w:r>
      <w:r w:rsidR="00C863AE">
        <w:rPr>
          <w:rFonts w:ascii="Cambria" w:eastAsia="Cambria" w:hAnsi="Cambria" w:cs="Cambria"/>
          <w:color w:val="595959"/>
          <w:sz w:val="20"/>
        </w:rPr>
        <w:t>vzdělávání, práce s dětmi, člen</w:t>
      </w:r>
      <w:r w:rsidR="0086780E">
        <w:rPr>
          <w:rFonts w:ascii="Cambria" w:eastAsia="Cambria" w:hAnsi="Cambria" w:cs="Cambria"/>
          <w:color w:val="595959"/>
          <w:sz w:val="20"/>
        </w:rPr>
        <w:t xml:space="preserve"> spolku </w:t>
      </w:r>
      <w:proofErr w:type="spellStart"/>
      <w:r w:rsidR="0086780E">
        <w:rPr>
          <w:rFonts w:ascii="Cambria" w:eastAsia="Cambria" w:hAnsi="Cambria" w:cs="Cambria"/>
          <w:color w:val="595959"/>
          <w:sz w:val="20"/>
        </w:rPr>
        <w:t>Biotrin</w:t>
      </w:r>
      <w:proofErr w:type="spellEnd"/>
      <w:r w:rsidR="0086780E">
        <w:rPr>
          <w:rFonts w:ascii="Cambria" w:eastAsia="Cambria" w:hAnsi="Cambria" w:cs="Cambria"/>
          <w:color w:val="595959"/>
          <w:sz w:val="20"/>
        </w:rPr>
        <w:t>, člen TOP 09</w:t>
      </w:r>
    </w:p>
    <w:p w14:paraId="78EEDE13" w14:textId="77777777" w:rsidR="00101DE0" w:rsidRDefault="00C40CE1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CFA0777" w14:textId="3EFD2D1B" w:rsidR="00277F45" w:rsidRPr="00277F45" w:rsidRDefault="00277F45" w:rsidP="00277F45">
      <w:pPr>
        <w:tabs>
          <w:tab w:val="left" w:pos="8753"/>
        </w:tabs>
      </w:pPr>
      <w:r>
        <w:tab/>
      </w:r>
    </w:p>
    <w:sectPr w:rsidR="00277F45" w:rsidRPr="00277F45">
      <w:pgSz w:w="11908" w:h="16836"/>
      <w:pgMar w:top="1153" w:right="1073" w:bottom="2050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0"/>
    <w:rsid w:val="000566CB"/>
    <w:rsid w:val="00101DE0"/>
    <w:rsid w:val="00277F45"/>
    <w:rsid w:val="003D3C03"/>
    <w:rsid w:val="00450B0C"/>
    <w:rsid w:val="004603F2"/>
    <w:rsid w:val="005507F5"/>
    <w:rsid w:val="0086780E"/>
    <w:rsid w:val="00976F00"/>
    <w:rsid w:val="009955EF"/>
    <w:rsid w:val="00B33942"/>
    <w:rsid w:val="00C40CE1"/>
    <w:rsid w:val="00C863AE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497C"/>
  <w15:docId w15:val="{9D07034F-4708-4A1D-ADB6-48C7A217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7F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rej.basand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Bašanda</dc:creator>
  <cp:keywords/>
  <dc:description/>
  <cp:lastModifiedBy>Ondřej Bašanda</cp:lastModifiedBy>
  <cp:revision>5</cp:revision>
  <cp:lastPrinted>2023-10-03T09:47:00Z</cp:lastPrinted>
  <dcterms:created xsi:type="dcterms:W3CDTF">2023-11-02T12:43:00Z</dcterms:created>
  <dcterms:modified xsi:type="dcterms:W3CDTF">2024-04-07T15:44:00Z</dcterms:modified>
</cp:coreProperties>
</file>