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81E" w:rsidRPr="00C37E19" w:rsidRDefault="0097581E" w:rsidP="0097581E">
      <w:pPr>
        <w:pStyle w:val="Nadpis2"/>
        <w:rPr>
          <w:rFonts w:ascii="Moderat" w:hAnsi="Moderat"/>
        </w:rPr>
      </w:pPr>
      <w:bookmarkStart w:id="0" w:name="_Toc179974157"/>
      <w:r w:rsidRPr="00C37E19">
        <w:rPr>
          <w:rFonts w:ascii="Moderat" w:hAnsi="Moderat"/>
        </w:rPr>
        <w:t>Negativní dopady předčasných odchodů</w:t>
      </w:r>
      <w:bookmarkEnd w:id="0"/>
    </w:p>
    <w:p w:rsidR="007661D5" w:rsidRDefault="007661D5" w:rsidP="0097581E">
      <w:pPr>
        <w:rPr>
          <w:rFonts w:ascii="Moderat" w:eastAsia="Calibri" w:hAnsi="Moderat"/>
        </w:rPr>
      </w:pPr>
    </w:p>
    <w:p w:rsidR="007661D5" w:rsidRPr="00D45FE2" w:rsidRDefault="007661D5" w:rsidP="007661D5">
      <w:pPr>
        <w:spacing w:line="259" w:lineRule="auto"/>
        <w:jc w:val="left"/>
        <w:rPr>
          <w:rFonts w:ascii="Moderat" w:hAnsi="Moderat"/>
          <w:sz w:val="22"/>
        </w:rPr>
      </w:pPr>
      <w:r w:rsidRPr="00D45FE2">
        <w:rPr>
          <w:rFonts w:ascii="Moderat" w:hAnsi="Moderat"/>
          <w:sz w:val="22"/>
        </w:rPr>
        <w:t>Autoři: Mgr. Martin Majcík, Ph.D. a kol., Vzdělávací institut pro Moravu</w:t>
      </w:r>
    </w:p>
    <w:p w:rsidR="007661D5" w:rsidRDefault="007661D5" w:rsidP="0097581E">
      <w:pPr>
        <w:rPr>
          <w:rFonts w:ascii="Moderat" w:eastAsia="Calibri" w:hAnsi="Moderat"/>
        </w:rPr>
      </w:pPr>
      <w:bookmarkStart w:id="1" w:name="_GoBack"/>
      <w:bookmarkEnd w:id="1"/>
    </w:p>
    <w:p w:rsidR="0097581E" w:rsidRPr="00C37E19" w:rsidRDefault="0097581E" w:rsidP="0097581E">
      <w:pPr>
        <w:rPr>
          <w:rFonts w:ascii="Moderat" w:eastAsia="Calibri" w:hAnsi="Moderat"/>
        </w:rPr>
      </w:pPr>
      <w:r w:rsidRPr="00C37E19">
        <w:rPr>
          <w:rFonts w:ascii="Moderat" w:eastAsia="Calibri" w:hAnsi="Moderat"/>
        </w:rPr>
        <w:t>Předčasné odchody ze vzdělávání má řadu negativních důsledků pro jedince i pro společnost, a to jak subjektivního, tak i objektivního charakteru. V</w:t>
      </w:r>
      <w:r w:rsidRPr="00C37E19">
        <w:rPr>
          <w:rFonts w:ascii="Cambria Math" w:eastAsia="Calibri" w:hAnsi="Cambria Math" w:cs="Cambria Math"/>
        </w:rPr>
        <w:t> </w:t>
      </w:r>
      <w:r w:rsidRPr="00C37E19">
        <w:rPr>
          <w:rFonts w:ascii="Moderat" w:eastAsia="Calibri" w:hAnsi="Moderat"/>
        </w:rPr>
        <w:t>rovin</w:t>
      </w:r>
      <w:r w:rsidRPr="00C37E19">
        <w:rPr>
          <w:rFonts w:ascii="Moderat" w:eastAsia="Calibri" w:hAnsi="Moderat" w:cs="Moderat"/>
        </w:rPr>
        <w:t>ě</w:t>
      </w:r>
      <w:r w:rsidRPr="00C37E19">
        <w:rPr>
          <w:rFonts w:ascii="Moderat" w:eastAsia="Calibri" w:hAnsi="Moderat"/>
        </w:rPr>
        <w:t xml:space="preserve"> subjektivn</w:t>
      </w:r>
      <w:r w:rsidRPr="00C37E19">
        <w:rPr>
          <w:rFonts w:ascii="Moderat" w:eastAsia="Calibri" w:hAnsi="Moderat" w:cs="Moderat"/>
        </w:rPr>
        <w:t>í</w:t>
      </w:r>
      <w:r w:rsidRPr="00C37E19">
        <w:rPr>
          <w:rFonts w:ascii="Moderat" w:eastAsia="Calibri" w:hAnsi="Moderat"/>
        </w:rPr>
        <w:t xml:space="preserve"> mlad</w:t>
      </w:r>
      <w:r w:rsidRPr="00C37E19">
        <w:rPr>
          <w:rFonts w:ascii="Moderat" w:eastAsia="Calibri" w:hAnsi="Moderat" w:cs="Moderat"/>
        </w:rPr>
        <w:t>í</w:t>
      </w:r>
      <w:r w:rsidRPr="00C37E19">
        <w:rPr>
          <w:rFonts w:ascii="Moderat" w:eastAsia="Calibri" w:hAnsi="Moderat"/>
        </w:rPr>
        <w:t xml:space="preserve"> lid</w:t>
      </w:r>
      <w:r w:rsidRPr="00C37E19">
        <w:rPr>
          <w:rFonts w:ascii="Moderat" w:eastAsia="Calibri" w:hAnsi="Moderat" w:cs="Moderat"/>
        </w:rPr>
        <w:t>é</w:t>
      </w:r>
      <w:r w:rsidRPr="00C37E19">
        <w:rPr>
          <w:rFonts w:ascii="Moderat" w:eastAsia="Calibri" w:hAnsi="Moderat"/>
        </w:rPr>
        <w:t xml:space="preserve"> po opu</w:t>
      </w:r>
      <w:r w:rsidRPr="00C37E19">
        <w:rPr>
          <w:rFonts w:ascii="Moderat" w:eastAsia="Calibri" w:hAnsi="Moderat" w:cs="Moderat"/>
        </w:rPr>
        <w:t>š</w:t>
      </w:r>
      <w:r w:rsidRPr="00C37E19">
        <w:rPr>
          <w:rFonts w:ascii="Moderat" w:eastAsia="Calibri" w:hAnsi="Moderat"/>
        </w:rPr>
        <w:t>t</w:t>
      </w:r>
      <w:r w:rsidRPr="00C37E19">
        <w:rPr>
          <w:rFonts w:ascii="Moderat" w:eastAsia="Calibri" w:hAnsi="Moderat" w:cs="Moderat"/>
        </w:rPr>
        <w:t>ě</w:t>
      </w:r>
      <w:r w:rsidRPr="00C37E19">
        <w:rPr>
          <w:rFonts w:ascii="Moderat" w:eastAsia="Calibri" w:hAnsi="Moderat"/>
        </w:rPr>
        <w:t>n</w:t>
      </w:r>
      <w:r w:rsidRPr="00C37E19">
        <w:rPr>
          <w:rFonts w:ascii="Moderat" w:eastAsia="Calibri" w:hAnsi="Moderat" w:cs="Moderat"/>
        </w:rPr>
        <w:t>í</w:t>
      </w:r>
      <w:r w:rsidRPr="00C37E19">
        <w:rPr>
          <w:rFonts w:ascii="Moderat" w:eastAsia="Calibri" w:hAnsi="Moderat"/>
        </w:rPr>
        <w:t xml:space="preserve"> </w:t>
      </w:r>
      <w:r w:rsidRPr="00C37E19">
        <w:rPr>
          <w:rFonts w:ascii="Moderat" w:eastAsia="Calibri" w:hAnsi="Moderat" w:cs="Moderat"/>
        </w:rPr>
        <w:t>š</w:t>
      </w:r>
      <w:r w:rsidRPr="00C37E19">
        <w:rPr>
          <w:rFonts w:ascii="Moderat" w:eastAsia="Calibri" w:hAnsi="Moderat"/>
        </w:rPr>
        <w:t>koln</w:t>
      </w:r>
      <w:r w:rsidRPr="00C37E19">
        <w:rPr>
          <w:rFonts w:ascii="Moderat" w:eastAsia="Calibri" w:hAnsi="Moderat" w:cs="Moderat"/>
        </w:rPr>
        <w:t>í</w:t>
      </w:r>
      <w:r w:rsidRPr="00C37E19">
        <w:rPr>
          <w:rFonts w:ascii="Moderat" w:eastAsia="Calibri" w:hAnsi="Moderat"/>
        </w:rPr>
        <w:t xml:space="preserve"> doch</w:t>
      </w:r>
      <w:r w:rsidRPr="00C37E19">
        <w:rPr>
          <w:rFonts w:ascii="Moderat" w:eastAsia="Calibri" w:hAnsi="Moderat" w:cs="Moderat"/>
        </w:rPr>
        <w:t>á</w:t>
      </w:r>
      <w:r w:rsidRPr="00C37E19">
        <w:rPr>
          <w:rFonts w:ascii="Moderat" w:eastAsia="Calibri" w:hAnsi="Moderat"/>
        </w:rPr>
        <w:t xml:space="preserve">zky </w:t>
      </w:r>
      <w:r w:rsidRPr="00C37E19">
        <w:rPr>
          <w:rFonts w:ascii="Moderat" w:eastAsia="Calibri" w:hAnsi="Moderat" w:cs="Moderat"/>
        </w:rPr>
        <w:t>č</w:t>
      </w:r>
      <w:r w:rsidRPr="00C37E19">
        <w:rPr>
          <w:rFonts w:ascii="Moderat" w:eastAsia="Calibri" w:hAnsi="Moderat"/>
        </w:rPr>
        <w:t>el</w:t>
      </w:r>
      <w:r w:rsidRPr="00C37E19">
        <w:rPr>
          <w:rFonts w:ascii="Moderat" w:eastAsia="Calibri" w:hAnsi="Moderat" w:cs="Moderat"/>
        </w:rPr>
        <w:t>í</w:t>
      </w:r>
      <w:r w:rsidRPr="00C37E19">
        <w:rPr>
          <w:rFonts w:ascii="Moderat" w:eastAsia="Calibri" w:hAnsi="Moderat"/>
        </w:rPr>
        <w:t xml:space="preserve"> pocit</w:t>
      </w:r>
      <w:r w:rsidRPr="00C37E19">
        <w:rPr>
          <w:rFonts w:ascii="Moderat" w:eastAsia="Calibri" w:hAnsi="Moderat" w:cs="Moderat"/>
        </w:rPr>
        <w:t>ů</w:t>
      </w:r>
      <w:r w:rsidRPr="00C37E19">
        <w:rPr>
          <w:rFonts w:ascii="Moderat" w:eastAsia="Calibri" w:hAnsi="Moderat"/>
        </w:rPr>
        <w:t>m soci</w:t>
      </w:r>
      <w:r w:rsidRPr="00C37E19">
        <w:rPr>
          <w:rFonts w:ascii="Moderat" w:eastAsia="Calibri" w:hAnsi="Moderat" w:cs="Moderat"/>
        </w:rPr>
        <w:t>á</w:t>
      </w:r>
      <w:r w:rsidRPr="00C37E19">
        <w:rPr>
          <w:rFonts w:ascii="Moderat" w:eastAsia="Calibri" w:hAnsi="Moderat"/>
        </w:rPr>
        <w:t>ln</w:t>
      </w:r>
      <w:r w:rsidRPr="00C37E19">
        <w:rPr>
          <w:rFonts w:ascii="Moderat" w:eastAsia="Calibri" w:hAnsi="Moderat" w:cs="Moderat"/>
        </w:rPr>
        <w:t>í</w:t>
      </w:r>
      <w:r w:rsidRPr="00C37E19">
        <w:rPr>
          <w:rFonts w:ascii="Moderat" w:eastAsia="Calibri" w:hAnsi="Moderat"/>
        </w:rPr>
        <w:t>ho vylou</w:t>
      </w:r>
      <w:r w:rsidRPr="00C37E19">
        <w:rPr>
          <w:rFonts w:ascii="Moderat" w:eastAsia="Calibri" w:hAnsi="Moderat" w:cs="Moderat"/>
        </w:rPr>
        <w:t>č</w:t>
      </w:r>
      <w:r w:rsidRPr="00C37E19">
        <w:rPr>
          <w:rFonts w:ascii="Moderat" w:eastAsia="Calibri" w:hAnsi="Moderat"/>
        </w:rPr>
        <w:t>en</w:t>
      </w:r>
      <w:r w:rsidRPr="00C37E19">
        <w:rPr>
          <w:rFonts w:ascii="Moderat" w:eastAsia="Calibri" w:hAnsi="Moderat" w:cs="Moderat"/>
        </w:rPr>
        <w:t>í</w:t>
      </w:r>
      <w:r w:rsidRPr="00C37E19">
        <w:rPr>
          <w:rFonts w:ascii="Moderat" w:eastAsia="Calibri" w:hAnsi="Moderat"/>
        </w:rPr>
        <w:t xml:space="preserve"> a sn</w:t>
      </w:r>
      <w:r w:rsidRPr="00C37E19">
        <w:rPr>
          <w:rFonts w:ascii="Moderat" w:eastAsia="Calibri" w:hAnsi="Moderat" w:cs="Moderat"/>
        </w:rPr>
        <w:t>íž</w:t>
      </w:r>
      <w:r w:rsidRPr="00C37E19">
        <w:rPr>
          <w:rFonts w:ascii="Moderat" w:eastAsia="Calibri" w:hAnsi="Moderat"/>
        </w:rPr>
        <w:t>en</w:t>
      </w:r>
      <w:r w:rsidRPr="00C37E19">
        <w:rPr>
          <w:rFonts w:ascii="Moderat" w:eastAsia="Calibri" w:hAnsi="Moderat" w:cs="Moderat"/>
        </w:rPr>
        <w:t>é</w:t>
      </w:r>
      <w:r w:rsidRPr="00C37E19">
        <w:rPr>
          <w:rFonts w:ascii="Moderat" w:eastAsia="Calibri" w:hAnsi="Moderat"/>
        </w:rPr>
        <w:t xml:space="preserve"> kvalit</w:t>
      </w:r>
      <w:r w:rsidRPr="00C37E19">
        <w:rPr>
          <w:rFonts w:ascii="Moderat" w:eastAsia="Calibri" w:hAnsi="Moderat" w:cs="Moderat"/>
        </w:rPr>
        <w:t>ě</w:t>
      </w:r>
      <w:r w:rsidRPr="00C37E19">
        <w:rPr>
          <w:rFonts w:ascii="Moderat" w:eastAsia="Calibri" w:hAnsi="Moderat"/>
        </w:rPr>
        <w:t xml:space="preserve"> sociálních vztahů. Snižují se jejich životní ambice a musí se vzdát významné části vzdělávacích ambicí (</w:t>
      </w:r>
      <w:proofErr w:type="spellStart"/>
      <w:r w:rsidRPr="00C37E19">
        <w:rPr>
          <w:rFonts w:ascii="Moderat" w:eastAsia="Calibri" w:hAnsi="Moderat"/>
        </w:rPr>
        <w:t>Bühler-Niederberger</w:t>
      </w:r>
      <w:proofErr w:type="spellEnd"/>
      <w:r w:rsidRPr="00C37E19">
        <w:rPr>
          <w:rFonts w:ascii="Moderat" w:eastAsia="Calibri" w:hAnsi="Moderat"/>
        </w:rPr>
        <w:t>, 2023; Novotný et al, 2023). V</w:t>
      </w:r>
      <w:r w:rsidRPr="00C37E19">
        <w:rPr>
          <w:rFonts w:ascii="Cambria Math" w:eastAsia="Calibri" w:hAnsi="Cambria Math" w:cs="Cambria Math"/>
        </w:rPr>
        <w:t> </w:t>
      </w:r>
      <w:r w:rsidRPr="00C37E19">
        <w:rPr>
          <w:rFonts w:ascii="Moderat" w:eastAsia="Calibri" w:hAnsi="Moderat"/>
        </w:rPr>
        <w:t>objektivn</w:t>
      </w:r>
      <w:r w:rsidRPr="00C37E19">
        <w:rPr>
          <w:rFonts w:ascii="Moderat" w:eastAsia="Calibri" w:hAnsi="Moderat" w:cs="Moderat"/>
        </w:rPr>
        <w:t>í</w:t>
      </w:r>
      <w:r w:rsidRPr="00C37E19">
        <w:rPr>
          <w:rFonts w:ascii="Moderat" w:eastAsia="Calibri" w:hAnsi="Moderat"/>
        </w:rPr>
        <w:t xml:space="preserve"> rovin</w:t>
      </w:r>
      <w:r w:rsidRPr="00C37E19">
        <w:rPr>
          <w:rFonts w:ascii="Moderat" w:eastAsia="Calibri" w:hAnsi="Moderat" w:cs="Moderat"/>
        </w:rPr>
        <w:t>ě</w:t>
      </w:r>
      <w:r w:rsidRPr="00C37E19">
        <w:rPr>
          <w:rFonts w:ascii="Moderat" w:eastAsia="Calibri" w:hAnsi="Moderat"/>
        </w:rPr>
        <w:t xml:space="preserve"> </w:t>
      </w:r>
      <w:r w:rsidRPr="00C37E19">
        <w:rPr>
          <w:rFonts w:ascii="Moderat" w:eastAsia="Calibri" w:hAnsi="Moderat" w:cs="Moderat"/>
        </w:rPr>
        <w:t>č</w:t>
      </w:r>
      <w:r w:rsidRPr="00C37E19">
        <w:rPr>
          <w:rFonts w:ascii="Moderat" w:eastAsia="Calibri" w:hAnsi="Moderat"/>
        </w:rPr>
        <w:t>el</w:t>
      </w:r>
      <w:r w:rsidRPr="00C37E19">
        <w:rPr>
          <w:rFonts w:ascii="Moderat" w:eastAsia="Calibri" w:hAnsi="Moderat" w:cs="Moderat"/>
        </w:rPr>
        <w:t>í</w:t>
      </w:r>
      <w:r w:rsidRPr="00C37E19">
        <w:rPr>
          <w:rFonts w:ascii="Moderat" w:eastAsia="Calibri" w:hAnsi="Moderat"/>
        </w:rPr>
        <w:t xml:space="preserve"> problematick</w:t>
      </w:r>
      <w:r w:rsidRPr="00C37E19">
        <w:rPr>
          <w:rFonts w:ascii="Moderat" w:eastAsia="Calibri" w:hAnsi="Moderat" w:cs="Moderat"/>
        </w:rPr>
        <w:t>é</w:t>
      </w:r>
      <w:r w:rsidRPr="00C37E19">
        <w:rPr>
          <w:rFonts w:ascii="Moderat" w:eastAsia="Calibri" w:hAnsi="Moderat"/>
        </w:rPr>
        <w:t>mu uplatn</w:t>
      </w:r>
      <w:r w:rsidRPr="00C37E19">
        <w:rPr>
          <w:rFonts w:ascii="Moderat" w:eastAsia="Calibri" w:hAnsi="Moderat" w:cs="Moderat"/>
        </w:rPr>
        <w:t>ě</w:t>
      </w:r>
      <w:r w:rsidRPr="00C37E19">
        <w:rPr>
          <w:rFonts w:ascii="Moderat" w:eastAsia="Calibri" w:hAnsi="Moderat"/>
        </w:rPr>
        <w:t>n</w:t>
      </w:r>
      <w:r w:rsidRPr="00C37E19">
        <w:rPr>
          <w:rFonts w:ascii="Moderat" w:eastAsia="Calibri" w:hAnsi="Moderat" w:cs="Moderat"/>
        </w:rPr>
        <w:t>í</w:t>
      </w:r>
      <w:r w:rsidRPr="00C37E19">
        <w:rPr>
          <w:rFonts w:ascii="Moderat" w:eastAsia="Calibri" w:hAnsi="Moderat"/>
        </w:rPr>
        <w:t xml:space="preserve"> na trhu pr</w:t>
      </w:r>
      <w:r w:rsidRPr="00C37E19">
        <w:rPr>
          <w:rFonts w:ascii="Moderat" w:eastAsia="Calibri" w:hAnsi="Moderat" w:cs="Moderat"/>
        </w:rPr>
        <w:t>á</w:t>
      </w:r>
      <w:r w:rsidRPr="00C37E19">
        <w:rPr>
          <w:rFonts w:ascii="Moderat" w:eastAsia="Calibri" w:hAnsi="Moderat"/>
        </w:rPr>
        <w:t>ce a s</w:t>
      </w:r>
      <w:r w:rsidRPr="00C37E19">
        <w:rPr>
          <w:rFonts w:ascii="Cambria Math" w:eastAsia="Calibri" w:hAnsi="Cambria Math" w:cs="Cambria Math"/>
        </w:rPr>
        <w:t> </w:t>
      </w:r>
      <w:r w:rsidRPr="00C37E19">
        <w:rPr>
          <w:rFonts w:ascii="Moderat" w:eastAsia="Calibri" w:hAnsi="Moderat"/>
        </w:rPr>
        <w:t>upl</w:t>
      </w:r>
      <w:r w:rsidRPr="00C37E19">
        <w:rPr>
          <w:rFonts w:ascii="Moderat" w:eastAsia="Calibri" w:hAnsi="Moderat" w:cs="Moderat"/>
        </w:rPr>
        <w:t>ý</w:t>
      </w:r>
      <w:r w:rsidRPr="00C37E19">
        <w:rPr>
          <w:rFonts w:ascii="Moderat" w:eastAsia="Calibri" w:hAnsi="Moderat"/>
        </w:rPr>
        <w:t>vaj</w:t>
      </w:r>
      <w:r w:rsidRPr="00C37E19">
        <w:rPr>
          <w:rFonts w:ascii="Moderat" w:eastAsia="Calibri" w:hAnsi="Moderat" w:cs="Moderat"/>
        </w:rPr>
        <w:t>í</w:t>
      </w:r>
      <w:r w:rsidRPr="00C37E19">
        <w:rPr>
          <w:rFonts w:ascii="Moderat" w:eastAsia="Calibri" w:hAnsi="Moderat"/>
        </w:rPr>
        <w:t>c</w:t>
      </w:r>
      <w:r w:rsidRPr="00C37E19">
        <w:rPr>
          <w:rFonts w:ascii="Moderat" w:eastAsia="Calibri" w:hAnsi="Moderat" w:cs="Moderat"/>
        </w:rPr>
        <w:t>í</w:t>
      </w:r>
      <w:r w:rsidRPr="00C37E19">
        <w:rPr>
          <w:rFonts w:ascii="Moderat" w:eastAsia="Calibri" w:hAnsi="Moderat"/>
        </w:rPr>
        <w:t xml:space="preserve">m </w:t>
      </w:r>
      <w:r w:rsidRPr="00C37E19">
        <w:rPr>
          <w:rFonts w:ascii="Moderat" w:eastAsia="Calibri" w:hAnsi="Moderat" w:cs="Moderat"/>
        </w:rPr>
        <w:t>č</w:t>
      </w:r>
      <w:r w:rsidRPr="00C37E19">
        <w:rPr>
          <w:rFonts w:ascii="Moderat" w:eastAsia="Calibri" w:hAnsi="Moderat"/>
        </w:rPr>
        <w:t>asem se zhor</w:t>
      </w:r>
      <w:r w:rsidRPr="00C37E19">
        <w:rPr>
          <w:rFonts w:ascii="Moderat" w:eastAsia="Calibri" w:hAnsi="Moderat" w:cs="Moderat"/>
        </w:rPr>
        <w:t>š</w:t>
      </w:r>
      <w:r w:rsidRPr="00C37E19">
        <w:rPr>
          <w:rFonts w:ascii="Moderat" w:eastAsia="Calibri" w:hAnsi="Moderat"/>
        </w:rPr>
        <w:t>uj</w:t>
      </w:r>
      <w:r w:rsidRPr="00C37E19">
        <w:rPr>
          <w:rFonts w:ascii="Moderat" w:eastAsia="Calibri" w:hAnsi="Moderat" w:cs="Moderat"/>
        </w:rPr>
        <w:t>í</w:t>
      </w:r>
      <w:r w:rsidRPr="00C37E19">
        <w:rPr>
          <w:rFonts w:ascii="Moderat" w:eastAsia="Calibri" w:hAnsi="Moderat"/>
        </w:rPr>
        <w:t xml:space="preserve"> jejich šance na opětovný návrat do vzdělávacího systému (</w:t>
      </w:r>
      <w:proofErr w:type="spellStart"/>
      <w:r w:rsidRPr="00C37E19">
        <w:rPr>
          <w:rFonts w:ascii="Moderat" w:eastAsia="Calibri" w:hAnsi="Moderat"/>
        </w:rPr>
        <w:t>Ogresta</w:t>
      </w:r>
      <w:proofErr w:type="spellEnd"/>
      <w:r w:rsidRPr="00C37E19">
        <w:rPr>
          <w:rFonts w:ascii="Moderat" w:eastAsia="Calibri" w:hAnsi="Moderat"/>
        </w:rPr>
        <w:t xml:space="preserve">, 2023; </w:t>
      </w:r>
      <w:proofErr w:type="spellStart"/>
      <w:r w:rsidRPr="00C37E19">
        <w:rPr>
          <w:rFonts w:ascii="Moderat" w:eastAsia="Calibri" w:hAnsi="Moderat"/>
        </w:rPr>
        <w:t>Schuchart</w:t>
      </w:r>
      <w:proofErr w:type="spellEnd"/>
      <w:r w:rsidRPr="00C37E19">
        <w:rPr>
          <w:rFonts w:ascii="Moderat" w:eastAsia="Calibri" w:hAnsi="Moderat"/>
        </w:rPr>
        <w:t xml:space="preserve"> &amp; </w:t>
      </w:r>
      <w:proofErr w:type="spellStart"/>
      <w:r w:rsidRPr="00C37E19">
        <w:rPr>
          <w:rFonts w:ascii="Moderat" w:eastAsia="Calibri" w:hAnsi="Moderat"/>
        </w:rPr>
        <w:t>Schimke</w:t>
      </w:r>
      <w:proofErr w:type="spellEnd"/>
      <w:r w:rsidRPr="00C37E19">
        <w:rPr>
          <w:rFonts w:ascii="Moderat" w:eastAsia="Calibri" w:hAnsi="Moderat"/>
        </w:rPr>
        <w:t>, 2022). </w:t>
      </w:r>
    </w:p>
    <w:p w:rsidR="0097581E" w:rsidRPr="00C37E19" w:rsidRDefault="0097581E" w:rsidP="0097581E">
      <w:pPr>
        <w:rPr>
          <w:rFonts w:ascii="Moderat" w:eastAsia="Calibri" w:hAnsi="Moderat"/>
        </w:rPr>
      </w:pPr>
      <w:r w:rsidRPr="00C37E19">
        <w:rPr>
          <w:rFonts w:ascii="Moderat" w:eastAsia="Calibri" w:hAnsi="Moderat"/>
        </w:rPr>
        <w:t>Důsledky předčasného ukončení středoškolského vzdělávání lze tedy vidět v</w:t>
      </w:r>
      <w:r w:rsidRPr="00C37E19">
        <w:rPr>
          <w:rFonts w:ascii="Cambria Math" w:eastAsia="Calibri" w:hAnsi="Cambria Math" w:cs="Cambria Math"/>
        </w:rPr>
        <w:t> </w:t>
      </w:r>
      <w:r w:rsidRPr="00C37E19">
        <w:rPr>
          <w:rFonts w:ascii="Moderat" w:eastAsia="Calibri" w:hAnsi="Moderat"/>
        </w:rPr>
        <w:t>n</w:t>
      </w:r>
      <w:r w:rsidRPr="00C37E19">
        <w:rPr>
          <w:rFonts w:ascii="Moderat" w:eastAsia="Calibri" w:hAnsi="Moderat" w:cs="Moderat"/>
        </w:rPr>
        <w:t>á</w:t>
      </w:r>
      <w:r w:rsidRPr="00C37E19">
        <w:rPr>
          <w:rFonts w:ascii="Moderat" w:eastAsia="Calibri" w:hAnsi="Moderat"/>
        </w:rPr>
        <w:t>sleduj</w:t>
      </w:r>
      <w:r w:rsidRPr="00C37E19">
        <w:rPr>
          <w:rFonts w:ascii="Moderat" w:eastAsia="Calibri" w:hAnsi="Moderat" w:cs="Moderat"/>
        </w:rPr>
        <w:t>í</w:t>
      </w:r>
      <w:r w:rsidRPr="00C37E19">
        <w:rPr>
          <w:rFonts w:ascii="Moderat" w:eastAsia="Calibri" w:hAnsi="Moderat"/>
        </w:rPr>
        <w:t>c</w:t>
      </w:r>
      <w:r w:rsidRPr="00C37E19">
        <w:rPr>
          <w:rFonts w:ascii="Moderat" w:eastAsia="Calibri" w:hAnsi="Moderat" w:cs="Moderat"/>
        </w:rPr>
        <w:t>í</w:t>
      </w:r>
      <w:r w:rsidRPr="00C37E19">
        <w:rPr>
          <w:rFonts w:ascii="Moderat" w:eastAsia="Calibri" w:hAnsi="Moderat"/>
        </w:rPr>
        <w:t>ch oblastech:</w:t>
      </w:r>
      <w:r w:rsidRPr="00C37E19">
        <w:rPr>
          <w:rFonts w:ascii="Moderat" w:eastAsia="Calibri" w:hAnsi="Moderat" w:cs="Moderat"/>
        </w:rPr>
        <w:t> </w:t>
      </w:r>
    </w:p>
    <w:p w:rsidR="0097581E" w:rsidRPr="00C37E19" w:rsidRDefault="0097581E" w:rsidP="0097581E">
      <w:pPr>
        <w:numPr>
          <w:ilvl w:val="0"/>
          <w:numId w:val="1"/>
        </w:numPr>
        <w:rPr>
          <w:rFonts w:ascii="Moderat" w:eastAsia="Calibri" w:hAnsi="Moderat"/>
        </w:rPr>
      </w:pPr>
      <w:r w:rsidRPr="00C37E19">
        <w:rPr>
          <w:rFonts w:ascii="Moderat" w:eastAsia="Calibri" w:hAnsi="Moderat"/>
        </w:rPr>
        <w:t>Zhoršené uplatnění na trhu práce. Žáci bez dokončeného středoškolského vzdělání se obvykle uplatňují v</w:t>
      </w:r>
      <w:r w:rsidRPr="00C37E19">
        <w:rPr>
          <w:rFonts w:ascii="Cambria Math" w:eastAsia="Calibri" w:hAnsi="Cambria Math" w:cs="Cambria Math"/>
        </w:rPr>
        <w:t> </w:t>
      </w:r>
      <w:r w:rsidRPr="00C37E19">
        <w:rPr>
          <w:rFonts w:ascii="Moderat" w:eastAsia="Calibri" w:hAnsi="Moderat"/>
        </w:rPr>
        <w:t>nekvalifikovan</w:t>
      </w:r>
      <w:r w:rsidRPr="00C37E19">
        <w:rPr>
          <w:rFonts w:ascii="Moderat" w:eastAsia="Calibri" w:hAnsi="Moderat" w:cs="Moderat"/>
        </w:rPr>
        <w:t>ý</w:t>
      </w:r>
      <w:r w:rsidRPr="00C37E19">
        <w:rPr>
          <w:rFonts w:ascii="Moderat" w:eastAsia="Calibri" w:hAnsi="Moderat"/>
        </w:rPr>
        <w:t>ch profes</w:t>
      </w:r>
      <w:r w:rsidRPr="00C37E19">
        <w:rPr>
          <w:rFonts w:ascii="Moderat" w:eastAsia="Calibri" w:hAnsi="Moderat" w:cs="Moderat"/>
        </w:rPr>
        <w:t>í</w:t>
      </w:r>
      <w:r w:rsidRPr="00C37E19">
        <w:rPr>
          <w:rFonts w:ascii="Moderat" w:eastAsia="Calibri" w:hAnsi="Moderat"/>
        </w:rPr>
        <w:t>ch s</w:t>
      </w:r>
      <w:r w:rsidRPr="00C37E19">
        <w:rPr>
          <w:rFonts w:ascii="Cambria Math" w:eastAsia="Calibri" w:hAnsi="Cambria Math" w:cs="Cambria Math"/>
        </w:rPr>
        <w:t> </w:t>
      </w:r>
      <w:r w:rsidRPr="00C37E19">
        <w:rPr>
          <w:rFonts w:ascii="Moderat" w:eastAsia="Calibri" w:hAnsi="Moderat"/>
        </w:rPr>
        <w:t>ni</w:t>
      </w:r>
      <w:r w:rsidRPr="00C37E19">
        <w:rPr>
          <w:rFonts w:ascii="Moderat" w:eastAsia="Calibri" w:hAnsi="Moderat" w:cs="Moderat"/>
        </w:rPr>
        <w:t>žší</w:t>
      </w:r>
      <w:r w:rsidRPr="00C37E19">
        <w:rPr>
          <w:rFonts w:ascii="Moderat" w:eastAsia="Calibri" w:hAnsi="Moderat"/>
        </w:rPr>
        <w:t>m finan</w:t>
      </w:r>
      <w:r w:rsidRPr="00C37E19">
        <w:rPr>
          <w:rFonts w:ascii="Moderat" w:eastAsia="Calibri" w:hAnsi="Moderat" w:cs="Moderat"/>
        </w:rPr>
        <w:t>č</w:t>
      </w:r>
      <w:r w:rsidRPr="00C37E19">
        <w:rPr>
          <w:rFonts w:ascii="Moderat" w:eastAsia="Calibri" w:hAnsi="Moderat"/>
        </w:rPr>
        <w:t>n</w:t>
      </w:r>
      <w:r w:rsidRPr="00C37E19">
        <w:rPr>
          <w:rFonts w:ascii="Moderat" w:eastAsia="Calibri" w:hAnsi="Moderat" w:cs="Moderat"/>
        </w:rPr>
        <w:t>í</w:t>
      </w:r>
      <w:r w:rsidRPr="00C37E19">
        <w:rPr>
          <w:rFonts w:ascii="Moderat" w:eastAsia="Calibri" w:hAnsi="Moderat"/>
        </w:rPr>
        <w:t>m ohodnocen</w:t>
      </w:r>
      <w:r w:rsidRPr="00C37E19">
        <w:rPr>
          <w:rFonts w:ascii="Moderat" w:eastAsia="Calibri" w:hAnsi="Moderat" w:cs="Moderat"/>
        </w:rPr>
        <w:t>í</w:t>
      </w:r>
      <w:r w:rsidRPr="00C37E19">
        <w:rPr>
          <w:rFonts w:ascii="Moderat" w:eastAsia="Calibri" w:hAnsi="Moderat"/>
        </w:rPr>
        <w:t>m a jsou v</w:t>
      </w:r>
      <w:r w:rsidRPr="00C37E19">
        <w:rPr>
          <w:rFonts w:ascii="Moderat" w:eastAsia="Calibri" w:hAnsi="Moderat" w:cs="Moderat"/>
        </w:rPr>
        <w:t>í</w:t>
      </w:r>
      <w:r w:rsidRPr="00C37E19">
        <w:rPr>
          <w:rFonts w:ascii="Moderat" w:eastAsia="Calibri" w:hAnsi="Moderat"/>
        </w:rPr>
        <w:t>ce ohro</w:t>
      </w:r>
      <w:r w:rsidRPr="00C37E19">
        <w:rPr>
          <w:rFonts w:ascii="Moderat" w:eastAsia="Calibri" w:hAnsi="Moderat" w:cs="Moderat"/>
        </w:rPr>
        <w:t>ž</w:t>
      </w:r>
      <w:r w:rsidRPr="00C37E19">
        <w:rPr>
          <w:rFonts w:ascii="Moderat" w:eastAsia="Calibri" w:hAnsi="Moderat"/>
        </w:rPr>
        <w:t>eni nezam</w:t>
      </w:r>
      <w:r w:rsidRPr="00C37E19">
        <w:rPr>
          <w:rFonts w:ascii="Moderat" w:eastAsia="Calibri" w:hAnsi="Moderat" w:cs="Moderat"/>
        </w:rPr>
        <w:t>ě</w:t>
      </w:r>
      <w:r w:rsidRPr="00C37E19">
        <w:rPr>
          <w:rFonts w:ascii="Moderat" w:eastAsia="Calibri" w:hAnsi="Moderat"/>
        </w:rPr>
        <w:t>stnanost</w:t>
      </w:r>
      <w:r w:rsidRPr="00C37E19">
        <w:rPr>
          <w:rFonts w:ascii="Moderat" w:eastAsia="Calibri" w:hAnsi="Moderat" w:cs="Moderat"/>
        </w:rPr>
        <w:t>í</w:t>
      </w:r>
      <w:r w:rsidRPr="00C37E19">
        <w:rPr>
          <w:rFonts w:ascii="Moderat" w:eastAsia="Calibri" w:hAnsi="Moderat"/>
        </w:rPr>
        <w:t>. Toto ohro</w:t>
      </w:r>
      <w:r w:rsidRPr="00C37E19">
        <w:rPr>
          <w:rFonts w:ascii="Moderat" w:eastAsia="Calibri" w:hAnsi="Moderat" w:cs="Moderat"/>
        </w:rPr>
        <w:t>ž</w:t>
      </w:r>
      <w:r w:rsidRPr="00C37E19">
        <w:rPr>
          <w:rFonts w:ascii="Moderat" w:eastAsia="Calibri" w:hAnsi="Moderat"/>
        </w:rPr>
        <w:t>en</w:t>
      </w:r>
      <w:r w:rsidRPr="00C37E19">
        <w:rPr>
          <w:rFonts w:ascii="Moderat" w:eastAsia="Calibri" w:hAnsi="Moderat" w:cs="Moderat"/>
        </w:rPr>
        <w:t>í</w:t>
      </w:r>
      <w:r w:rsidRPr="00C37E19">
        <w:rPr>
          <w:rFonts w:ascii="Moderat" w:eastAsia="Calibri" w:hAnsi="Moderat"/>
        </w:rPr>
        <w:t xml:space="preserve"> se stup</w:t>
      </w:r>
      <w:r w:rsidRPr="00C37E19">
        <w:rPr>
          <w:rFonts w:ascii="Moderat" w:eastAsia="Calibri" w:hAnsi="Moderat" w:cs="Moderat"/>
        </w:rPr>
        <w:t>ň</w:t>
      </w:r>
      <w:r w:rsidRPr="00C37E19">
        <w:rPr>
          <w:rFonts w:ascii="Moderat" w:eastAsia="Calibri" w:hAnsi="Moderat"/>
        </w:rPr>
        <w:t>uje p</w:t>
      </w:r>
      <w:r w:rsidRPr="00C37E19">
        <w:rPr>
          <w:rFonts w:ascii="Moderat" w:eastAsia="Calibri" w:hAnsi="Moderat" w:cs="Moderat"/>
        </w:rPr>
        <w:t>ř</w:t>
      </w:r>
      <w:r w:rsidRPr="00C37E19">
        <w:rPr>
          <w:rFonts w:ascii="Moderat" w:eastAsia="Calibri" w:hAnsi="Moderat"/>
        </w:rPr>
        <w:t>edev</w:t>
      </w:r>
      <w:r w:rsidRPr="00C37E19">
        <w:rPr>
          <w:rFonts w:ascii="Moderat" w:eastAsia="Calibri" w:hAnsi="Moderat" w:cs="Moderat"/>
        </w:rPr>
        <w:t>ší</w:t>
      </w:r>
      <w:r w:rsidRPr="00C37E19">
        <w:rPr>
          <w:rFonts w:ascii="Moderat" w:eastAsia="Calibri" w:hAnsi="Moderat"/>
        </w:rPr>
        <w:t>m v</w:t>
      </w:r>
      <w:r w:rsidRPr="00C37E19">
        <w:rPr>
          <w:rFonts w:ascii="Cambria Math" w:eastAsia="Calibri" w:hAnsi="Cambria Math" w:cs="Cambria Math"/>
        </w:rPr>
        <w:t> </w:t>
      </w:r>
      <w:r w:rsidRPr="00C37E19">
        <w:rPr>
          <w:rFonts w:ascii="Moderat" w:eastAsia="Calibri" w:hAnsi="Moderat"/>
        </w:rPr>
        <w:t>obdob</w:t>
      </w:r>
      <w:r w:rsidRPr="00C37E19">
        <w:rPr>
          <w:rFonts w:ascii="Moderat" w:eastAsia="Calibri" w:hAnsi="Moderat" w:cs="Moderat"/>
        </w:rPr>
        <w:t>í</w:t>
      </w:r>
      <w:r w:rsidRPr="00C37E19">
        <w:rPr>
          <w:rFonts w:ascii="Moderat" w:eastAsia="Calibri" w:hAnsi="Moderat"/>
        </w:rPr>
        <w:t xml:space="preserve"> kriz</w:t>
      </w:r>
      <w:r w:rsidRPr="00C37E19">
        <w:rPr>
          <w:rFonts w:ascii="Moderat" w:eastAsia="Calibri" w:hAnsi="Moderat" w:cs="Moderat"/>
        </w:rPr>
        <w:t>í</w:t>
      </w:r>
      <w:r w:rsidRPr="00C37E19">
        <w:rPr>
          <w:rFonts w:ascii="Moderat" w:eastAsia="Calibri" w:hAnsi="Moderat"/>
        </w:rPr>
        <w:t xml:space="preserve"> a ekonomick</w:t>
      </w:r>
      <w:r w:rsidRPr="00C37E19">
        <w:rPr>
          <w:rFonts w:ascii="Moderat" w:eastAsia="Calibri" w:hAnsi="Moderat" w:cs="Moderat"/>
        </w:rPr>
        <w:t>ý</w:t>
      </w:r>
      <w:r w:rsidRPr="00C37E19">
        <w:rPr>
          <w:rFonts w:ascii="Moderat" w:eastAsia="Calibri" w:hAnsi="Moderat"/>
        </w:rPr>
        <w:t>ch v</w:t>
      </w:r>
      <w:r w:rsidRPr="00C37E19">
        <w:rPr>
          <w:rFonts w:ascii="Moderat" w:eastAsia="Calibri" w:hAnsi="Moderat" w:cs="Moderat"/>
        </w:rPr>
        <w:t>ý</w:t>
      </w:r>
      <w:r w:rsidRPr="00C37E19">
        <w:rPr>
          <w:rFonts w:ascii="Moderat" w:eastAsia="Calibri" w:hAnsi="Moderat"/>
        </w:rPr>
        <w:t>kyv</w:t>
      </w:r>
      <w:r w:rsidRPr="00C37E19">
        <w:rPr>
          <w:rFonts w:ascii="Moderat" w:eastAsia="Calibri" w:hAnsi="Moderat" w:cs="Moderat"/>
        </w:rPr>
        <w:t>ů</w:t>
      </w:r>
      <w:r w:rsidRPr="00C37E19">
        <w:rPr>
          <w:rFonts w:ascii="Moderat" w:eastAsia="Calibri" w:hAnsi="Moderat"/>
        </w:rPr>
        <w:t xml:space="preserve"> (</w:t>
      </w:r>
      <w:proofErr w:type="spellStart"/>
      <w:r w:rsidRPr="00C37E19">
        <w:rPr>
          <w:rFonts w:ascii="Moderat" w:eastAsia="Calibri" w:hAnsi="Moderat"/>
        </w:rPr>
        <w:t>Borgna</w:t>
      </w:r>
      <w:proofErr w:type="spellEnd"/>
      <w:r w:rsidRPr="00C37E19">
        <w:rPr>
          <w:rFonts w:ascii="Moderat" w:eastAsia="Calibri" w:hAnsi="Moderat"/>
        </w:rPr>
        <w:t xml:space="preserve"> &amp; </w:t>
      </w:r>
      <w:proofErr w:type="spellStart"/>
      <w:r w:rsidRPr="00C37E19">
        <w:rPr>
          <w:rFonts w:ascii="Moderat" w:eastAsia="Calibri" w:hAnsi="Moderat"/>
        </w:rPr>
        <w:t>Struffolino</w:t>
      </w:r>
      <w:proofErr w:type="spellEnd"/>
      <w:r w:rsidRPr="00C37E19">
        <w:rPr>
          <w:rFonts w:ascii="Moderat" w:eastAsia="Calibri" w:hAnsi="Moderat"/>
        </w:rPr>
        <w:t>, 2019). Nezam</w:t>
      </w:r>
      <w:r w:rsidRPr="00C37E19">
        <w:rPr>
          <w:rFonts w:ascii="Moderat" w:eastAsia="Calibri" w:hAnsi="Moderat" w:cs="Moderat"/>
        </w:rPr>
        <w:t>ě</w:t>
      </w:r>
      <w:r w:rsidRPr="00C37E19">
        <w:rPr>
          <w:rFonts w:ascii="Moderat" w:eastAsia="Calibri" w:hAnsi="Moderat"/>
        </w:rPr>
        <w:t>stnanost lidí se základním vzděláním je zhruba pětkrát vyšší než se středním vzděláním (</w:t>
      </w:r>
      <w:r>
        <w:rPr>
          <w:rFonts w:ascii="Moderat" w:eastAsia="Calibri" w:hAnsi="Moderat"/>
        </w:rPr>
        <w:t>MPSV</w:t>
      </w:r>
      <w:r w:rsidRPr="00C37E19">
        <w:rPr>
          <w:rFonts w:ascii="Moderat" w:eastAsia="Calibri" w:hAnsi="Moderat"/>
        </w:rPr>
        <w:t>, 2024). </w:t>
      </w:r>
    </w:p>
    <w:p w:rsidR="0097581E" w:rsidRPr="00C37E19" w:rsidRDefault="0097581E" w:rsidP="0097581E">
      <w:pPr>
        <w:numPr>
          <w:ilvl w:val="0"/>
          <w:numId w:val="2"/>
        </w:numPr>
        <w:rPr>
          <w:rFonts w:ascii="Moderat" w:eastAsia="Calibri" w:hAnsi="Moderat"/>
        </w:rPr>
      </w:pPr>
      <w:r w:rsidRPr="00C37E19">
        <w:rPr>
          <w:rFonts w:ascii="Moderat" w:eastAsia="Calibri" w:hAnsi="Moderat"/>
        </w:rPr>
        <w:t>Omezená možnost vzdělávání a dalšího rozvoje. Nedokončení střední školy blokuje možnosti pokračovat ve formální vzdělávání a omezuje příležitosti participovat na neformálním vzdělávání (</w:t>
      </w:r>
      <w:proofErr w:type="spellStart"/>
      <w:r w:rsidRPr="00C37E19">
        <w:rPr>
          <w:rFonts w:ascii="Moderat" w:eastAsia="Calibri" w:hAnsi="Moderat"/>
        </w:rPr>
        <w:t>Schuchart</w:t>
      </w:r>
      <w:proofErr w:type="spellEnd"/>
      <w:r w:rsidRPr="00C37E19">
        <w:rPr>
          <w:rFonts w:ascii="Moderat" w:eastAsia="Calibri" w:hAnsi="Moderat"/>
        </w:rPr>
        <w:t xml:space="preserve"> &amp; </w:t>
      </w:r>
      <w:proofErr w:type="spellStart"/>
      <w:r w:rsidRPr="00C37E19">
        <w:rPr>
          <w:rFonts w:ascii="Moderat" w:eastAsia="Calibri" w:hAnsi="Moderat"/>
        </w:rPr>
        <w:t>Schimke</w:t>
      </w:r>
      <w:proofErr w:type="spellEnd"/>
      <w:r w:rsidRPr="00C37E19">
        <w:rPr>
          <w:rFonts w:ascii="Moderat" w:eastAsia="Calibri" w:hAnsi="Moderat"/>
        </w:rPr>
        <w:t>, 2022). Pokud jedinec nedokončí střední vzdělání, je v</w:t>
      </w:r>
      <w:r w:rsidRPr="00C37E19">
        <w:rPr>
          <w:rFonts w:ascii="Cambria Math" w:eastAsia="Calibri" w:hAnsi="Cambria Math" w:cs="Cambria Math"/>
        </w:rPr>
        <w:t> </w:t>
      </w:r>
      <w:r w:rsidRPr="00C37E19">
        <w:rPr>
          <w:rFonts w:ascii="Moderat" w:eastAsia="Calibri" w:hAnsi="Moderat" w:cs="Moderat"/>
        </w:rPr>
        <w:t>Č</w:t>
      </w:r>
      <w:r w:rsidRPr="00C37E19">
        <w:rPr>
          <w:rFonts w:ascii="Moderat" w:eastAsia="Calibri" w:hAnsi="Moderat"/>
        </w:rPr>
        <w:t>R omezen v</w:t>
      </w:r>
      <w:r w:rsidRPr="00C37E19">
        <w:rPr>
          <w:rFonts w:ascii="Cambria Math" w:eastAsia="Calibri" w:hAnsi="Cambria Math" w:cs="Cambria Math"/>
        </w:rPr>
        <w:t> </w:t>
      </w:r>
      <w:r w:rsidRPr="00C37E19">
        <w:rPr>
          <w:rFonts w:ascii="Moderat" w:eastAsia="Calibri" w:hAnsi="Moderat"/>
        </w:rPr>
        <w:t>mo</w:t>
      </w:r>
      <w:r w:rsidRPr="00C37E19">
        <w:rPr>
          <w:rFonts w:ascii="Moderat" w:eastAsia="Calibri" w:hAnsi="Moderat" w:cs="Moderat"/>
        </w:rPr>
        <w:t>ž</w:t>
      </w:r>
      <w:r w:rsidRPr="00C37E19">
        <w:rPr>
          <w:rFonts w:ascii="Moderat" w:eastAsia="Calibri" w:hAnsi="Moderat"/>
        </w:rPr>
        <w:t>nosti dal</w:t>
      </w:r>
      <w:r w:rsidRPr="00C37E19">
        <w:rPr>
          <w:rFonts w:ascii="Moderat" w:eastAsia="Calibri" w:hAnsi="Moderat" w:cs="Moderat"/>
        </w:rPr>
        <w:t>ší</w:t>
      </w:r>
      <w:r w:rsidRPr="00C37E19">
        <w:rPr>
          <w:rFonts w:ascii="Moderat" w:eastAsia="Calibri" w:hAnsi="Moderat"/>
        </w:rPr>
        <w:t>ho vzd</w:t>
      </w:r>
      <w:r w:rsidRPr="00C37E19">
        <w:rPr>
          <w:rFonts w:ascii="Moderat" w:eastAsia="Calibri" w:hAnsi="Moderat" w:cs="Moderat"/>
        </w:rPr>
        <w:t>ě</w:t>
      </w:r>
      <w:r w:rsidRPr="00C37E19">
        <w:rPr>
          <w:rFonts w:ascii="Moderat" w:eastAsia="Calibri" w:hAnsi="Moderat"/>
        </w:rPr>
        <w:t>l</w:t>
      </w:r>
      <w:r w:rsidRPr="00C37E19">
        <w:rPr>
          <w:rFonts w:ascii="Moderat" w:eastAsia="Calibri" w:hAnsi="Moderat" w:cs="Moderat"/>
        </w:rPr>
        <w:t>á</w:t>
      </w:r>
      <w:r w:rsidRPr="00C37E19">
        <w:rPr>
          <w:rFonts w:ascii="Moderat" w:eastAsia="Calibri" w:hAnsi="Moderat"/>
        </w:rPr>
        <w:t>v</w:t>
      </w:r>
      <w:r w:rsidRPr="00C37E19">
        <w:rPr>
          <w:rFonts w:ascii="Moderat" w:eastAsia="Calibri" w:hAnsi="Moderat" w:cs="Moderat"/>
        </w:rPr>
        <w:t>á</w:t>
      </w:r>
      <w:r w:rsidRPr="00C37E19">
        <w:rPr>
          <w:rFonts w:ascii="Moderat" w:eastAsia="Calibri" w:hAnsi="Moderat"/>
        </w:rPr>
        <w:t>n</w:t>
      </w:r>
      <w:r w:rsidRPr="00C37E19">
        <w:rPr>
          <w:rFonts w:ascii="Moderat" w:eastAsia="Calibri" w:hAnsi="Moderat" w:cs="Moderat"/>
        </w:rPr>
        <w:t>í</w:t>
      </w:r>
      <w:r w:rsidRPr="00C37E19">
        <w:rPr>
          <w:rFonts w:ascii="Moderat" w:eastAsia="Calibri" w:hAnsi="Moderat"/>
        </w:rPr>
        <w:t>, p</w:t>
      </w:r>
      <w:r w:rsidRPr="00C37E19">
        <w:rPr>
          <w:rFonts w:ascii="Moderat" w:eastAsia="Calibri" w:hAnsi="Moderat" w:cs="Moderat"/>
        </w:rPr>
        <w:t>ř</w:t>
      </w:r>
      <w:r w:rsidRPr="00C37E19">
        <w:rPr>
          <w:rFonts w:ascii="Moderat" w:eastAsia="Calibri" w:hAnsi="Moderat"/>
        </w:rPr>
        <w:t>edev</w:t>
      </w:r>
      <w:r w:rsidRPr="00C37E19">
        <w:rPr>
          <w:rFonts w:ascii="Moderat" w:eastAsia="Calibri" w:hAnsi="Moderat" w:cs="Moderat"/>
        </w:rPr>
        <w:t>ší</w:t>
      </w:r>
      <w:r w:rsidRPr="00C37E19">
        <w:rPr>
          <w:rFonts w:ascii="Moderat" w:eastAsia="Calibri" w:hAnsi="Moderat"/>
        </w:rPr>
        <w:t>m rekvalifika</w:t>
      </w:r>
      <w:r w:rsidRPr="00C37E19">
        <w:rPr>
          <w:rFonts w:ascii="Moderat" w:eastAsia="Calibri" w:hAnsi="Moderat" w:cs="Moderat"/>
        </w:rPr>
        <w:t>č</w:t>
      </w:r>
      <w:r w:rsidRPr="00C37E19">
        <w:rPr>
          <w:rFonts w:ascii="Moderat" w:eastAsia="Calibri" w:hAnsi="Moderat"/>
        </w:rPr>
        <w:t>n</w:t>
      </w:r>
      <w:r w:rsidRPr="00C37E19">
        <w:rPr>
          <w:rFonts w:ascii="Moderat" w:eastAsia="Calibri" w:hAnsi="Moderat" w:cs="Moderat"/>
        </w:rPr>
        <w:t>í</w:t>
      </w:r>
      <w:r w:rsidRPr="00C37E19">
        <w:rPr>
          <w:rFonts w:ascii="Moderat" w:eastAsia="Calibri" w:hAnsi="Moderat"/>
        </w:rPr>
        <w:t>ho. Nez</w:t>
      </w:r>
      <w:r w:rsidRPr="00C37E19">
        <w:rPr>
          <w:rFonts w:ascii="Moderat" w:eastAsia="Calibri" w:hAnsi="Moderat" w:cs="Moderat"/>
        </w:rPr>
        <w:t>í</w:t>
      </w:r>
      <w:r w:rsidRPr="00C37E19">
        <w:rPr>
          <w:rFonts w:ascii="Moderat" w:eastAsia="Calibri" w:hAnsi="Moderat"/>
        </w:rPr>
        <w:t>sk</w:t>
      </w:r>
      <w:r w:rsidRPr="00C37E19">
        <w:rPr>
          <w:rFonts w:ascii="Moderat" w:eastAsia="Calibri" w:hAnsi="Moderat" w:cs="Moderat"/>
        </w:rPr>
        <w:t>á</w:t>
      </w:r>
      <w:r w:rsidRPr="00C37E19">
        <w:rPr>
          <w:rFonts w:ascii="Moderat" w:eastAsia="Calibri" w:hAnsi="Moderat"/>
        </w:rPr>
        <w:t>n</w:t>
      </w:r>
      <w:r w:rsidRPr="00C37E19">
        <w:rPr>
          <w:rFonts w:ascii="Moderat" w:eastAsia="Calibri" w:hAnsi="Moderat" w:cs="Moderat"/>
        </w:rPr>
        <w:t>í</w:t>
      </w:r>
      <w:r w:rsidRPr="00C37E19">
        <w:rPr>
          <w:rFonts w:ascii="Moderat" w:eastAsia="Calibri" w:hAnsi="Moderat"/>
        </w:rPr>
        <w:t xml:space="preserve"> maturity je pak p</w:t>
      </w:r>
      <w:r w:rsidRPr="00C37E19">
        <w:rPr>
          <w:rFonts w:ascii="Moderat" w:eastAsia="Calibri" w:hAnsi="Moderat" w:cs="Moderat"/>
        </w:rPr>
        <w:t>ř</w:t>
      </w:r>
      <w:r w:rsidRPr="00C37E19">
        <w:rPr>
          <w:rFonts w:ascii="Moderat" w:eastAsia="Calibri" w:hAnsi="Moderat"/>
        </w:rPr>
        <w:t>ek</w:t>
      </w:r>
      <w:r w:rsidRPr="00C37E19">
        <w:rPr>
          <w:rFonts w:ascii="Moderat" w:eastAsia="Calibri" w:hAnsi="Moderat" w:cs="Moderat"/>
        </w:rPr>
        <w:t>áž</w:t>
      </w:r>
      <w:r w:rsidRPr="00C37E19">
        <w:rPr>
          <w:rFonts w:ascii="Moderat" w:eastAsia="Calibri" w:hAnsi="Moderat"/>
        </w:rPr>
        <w:t>kou v</w:t>
      </w:r>
      <w:r w:rsidRPr="00C37E19">
        <w:rPr>
          <w:rFonts w:ascii="Cambria Math" w:eastAsia="Calibri" w:hAnsi="Cambria Math" w:cs="Cambria Math"/>
        </w:rPr>
        <w:t> </w:t>
      </w:r>
      <w:r w:rsidRPr="00C37E19">
        <w:rPr>
          <w:rFonts w:ascii="Moderat" w:eastAsia="Calibri" w:hAnsi="Moderat"/>
        </w:rPr>
        <w:t>dal</w:t>
      </w:r>
      <w:r w:rsidRPr="00C37E19">
        <w:rPr>
          <w:rFonts w:ascii="Moderat" w:eastAsia="Calibri" w:hAnsi="Moderat" w:cs="Moderat"/>
        </w:rPr>
        <w:t>ší</w:t>
      </w:r>
      <w:r w:rsidRPr="00C37E19">
        <w:rPr>
          <w:rFonts w:ascii="Moderat" w:eastAsia="Calibri" w:hAnsi="Moderat"/>
        </w:rPr>
        <w:t>m form</w:t>
      </w:r>
      <w:r w:rsidRPr="00C37E19">
        <w:rPr>
          <w:rFonts w:ascii="Moderat" w:eastAsia="Calibri" w:hAnsi="Moderat" w:cs="Moderat"/>
        </w:rPr>
        <w:t>á</w:t>
      </w:r>
      <w:r w:rsidRPr="00C37E19">
        <w:rPr>
          <w:rFonts w:ascii="Moderat" w:eastAsia="Calibri" w:hAnsi="Moderat"/>
        </w:rPr>
        <w:t>ln</w:t>
      </w:r>
      <w:r w:rsidRPr="00C37E19">
        <w:rPr>
          <w:rFonts w:ascii="Moderat" w:eastAsia="Calibri" w:hAnsi="Moderat" w:cs="Moderat"/>
        </w:rPr>
        <w:t>í</w:t>
      </w:r>
      <w:r w:rsidRPr="00C37E19">
        <w:rPr>
          <w:rFonts w:ascii="Moderat" w:eastAsia="Calibri" w:hAnsi="Moderat"/>
        </w:rPr>
        <w:t>m vzd</w:t>
      </w:r>
      <w:r w:rsidRPr="00C37E19">
        <w:rPr>
          <w:rFonts w:ascii="Moderat" w:eastAsia="Calibri" w:hAnsi="Moderat" w:cs="Moderat"/>
        </w:rPr>
        <w:t>ě</w:t>
      </w:r>
      <w:r w:rsidRPr="00C37E19">
        <w:rPr>
          <w:rFonts w:ascii="Moderat" w:eastAsia="Calibri" w:hAnsi="Moderat"/>
        </w:rPr>
        <w:t>l</w:t>
      </w:r>
      <w:r w:rsidRPr="00C37E19">
        <w:rPr>
          <w:rFonts w:ascii="Moderat" w:eastAsia="Calibri" w:hAnsi="Moderat" w:cs="Moderat"/>
        </w:rPr>
        <w:t>á</w:t>
      </w:r>
      <w:r w:rsidRPr="00C37E19">
        <w:rPr>
          <w:rFonts w:ascii="Moderat" w:eastAsia="Calibri" w:hAnsi="Moderat"/>
        </w:rPr>
        <w:t>v</w:t>
      </w:r>
      <w:r w:rsidRPr="00C37E19">
        <w:rPr>
          <w:rFonts w:ascii="Moderat" w:eastAsia="Calibri" w:hAnsi="Moderat" w:cs="Moderat"/>
        </w:rPr>
        <w:t>á</w:t>
      </w:r>
      <w:r w:rsidRPr="00C37E19">
        <w:rPr>
          <w:rFonts w:ascii="Moderat" w:eastAsia="Calibri" w:hAnsi="Moderat"/>
        </w:rPr>
        <w:t>n</w:t>
      </w:r>
      <w:r w:rsidRPr="00C37E19">
        <w:rPr>
          <w:rFonts w:ascii="Moderat" w:eastAsia="Calibri" w:hAnsi="Moderat" w:cs="Moderat"/>
        </w:rPr>
        <w:t>í</w:t>
      </w:r>
      <w:r w:rsidRPr="00C37E19">
        <w:rPr>
          <w:rFonts w:ascii="Moderat" w:eastAsia="Calibri" w:hAnsi="Moderat"/>
        </w:rPr>
        <w:t xml:space="preserve"> ve vy</w:t>
      </w:r>
      <w:r w:rsidRPr="00C37E19">
        <w:rPr>
          <w:rFonts w:ascii="Moderat" w:eastAsia="Calibri" w:hAnsi="Moderat" w:cs="Moderat"/>
        </w:rPr>
        <w:t>šší</w:t>
      </w:r>
      <w:r w:rsidRPr="00C37E19">
        <w:rPr>
          <w:rFonts w:ascii="Moderat" w:eastAsia="Calibri" w:hAnsi="Moderat"/>
        </w:rPr>
        <w:t>m odborn</w:t>
      </w:r>
      <w:r w:rsidRPr="00C37E19">
        <w:rPr>
          <w:rFonts w:ascii="Moderat" w:eastAsia="Calibri" w:hAnsi="Moderat" w:cs="Moderat"/>
        </w:rPr>
        <w:t>é</w:t>
      </w:r>
      <w:r w:rsidRPr="00C37E19">
        <w:rPr>
          <w:rFonts w:ascii="Moderat" w:eastAsia="Calibri" w:hAnsi="Moderat"/>
        </w:rPr>
        <w:t>m nebo vysokém školství.  </w:t>
      </w:r>
    </w:p>
    <w:p w:rsidR="0097581E" w:rsidRPr="00C37E19" w:rsidRDefault="0097581E" w:rsidP="0097581E">
      <w:pPr>
        <w:numPr>
          <w:ilvl w:val="0"/>
          <w:numId w:val="3"/>
        </w:numPr>
        <w:rPr>
          <w:rFonts w:ascii="Moderat" w:eastAsia="Calibri" w:hAnsi="Moderat"/>
        </w:rPr>
      </w:pPr>
      <w:r w:rsidRPr="00C37E19">
        <w:rPr>
          <w:rFonts w:ascii="Moderat" w:eastAsia="Calibri" w:hAnsi="Moderat"/>
        </w:rPr>
        <w:t>Sociální vyloučení. Opuštění školy obvykle vede k</w:t>
      </w:r>
      <w:r w:rsidRPr="00C37E19">
        <w:rPr>
          <w:rFonts w:ascii="Cambria Math" w:eastAsia="Calibri" w:hAnsi="Cambria Math" w:cs="Cambria Math"/>
        </w:rPr>
        <w:t> </w:t>
      </w:r>
      <w:r w:rsidRPr="00C37E19">
        <w:rPr>
          <w:rFonts w:ascii="Moderat" w:eastAsia="Calibri" w:hAnsi="Moderat"/>
        </w:rPr>
        <w:t>redukci soci</w:t>
      </w:r>
      <w:r w:rsidRPr="00C37E19">
        <w:rPr>
          <w:rFonts w:ascii="Moderat" w:eastAsia="Calibri" w:hAnsi="Moderat" w:cs="Moderat"/>
        </w:rPr>
        <w:t>á</w:t>
      </w:r>
      <w:r w:rsidRPr="00C37E19">
        <w:rPr>
          <w:rFonts w:ascii="Moderat" w:eastAsia="Calibri" w:hAnsi="Moderat"/>
        </w:rPr>
        <w:t>ln</w:t>
      </w:r>
      <w:r w:rsidRPr="00C37E19">
        <w:rPr>
          <w:rFonts w:ascii="Moderat" w:eastAsia="Calibri" w:hAnsi="Moderat" w:cs="Moderat"/>
        </w:rPr>
        <w:t>í</w:t>
      </w:r>
      <w:r w:rsidRPr="00C37E19">
        <w:rPr>
          <w:rFonts w:ascii="Moderat" w:eastAsia="Calibri" w:hAnsi="Moderat"/>
        </w:rPr>
        <w:t>ch kontakt</w:t>
      </w:r>
      <w:r w:rsidRPr="00C37E19">
        <w:rPr>
          <w:rFonts w:ascii="Moderat" w:eastAsia="Calibri" w:hAnsi="Moderat" w:cs="Moderat"/>
        </w:rPr>
        <w:t>ů</w:t>
      </w:r>
      <w:r w:rsidRPr="00C37E19">
        <w:rPr>
          <w:rFonts w:ascii="Moderat" w:eastAsia="Calibri" w:hAnsi="Moderat"/>
        </w:rPr>
        <w:t xml:space="preserve"> a zm</w:t>
      </w:r>
      <w:r w:rsidRPr="00C37E19">
        <w:rPr>
          <w:rFonts w:ascii="Moderat" w:eastAsia="Calibri" w:hAnsi="Moderat" w:cs="Moderat"/>
        </w:rPr>
        <w:t>ě</w:t>
      </w:r>
      <w:r w:rsidRPr="00C37E19">
        <w:rPr>
          <w:rFonts w:ascii="Moderat" w:eastAsia="Calibri" w:hAnsi="Moderat"/>
        </w:rPr>
        <w:t>n</w:t>
      </w:r>
      <w:r w:rsidRPr="00C37E19">
        <w:rPr>
          <w:rFonts w:ascii="Moderat" w:eastAsia="Calibri" w:hAnsi="Moderat" w:cs="Moderat"/>
        </w:rPr>
        <w:t>á</w:t>
      </w:r>
      <w:r w:rsidRPr="00C37E19">
        <w:rPr>
          <w:rFonts w:ascii="Moderat" w:eastAsia="Calibri" w:hAnsi="Moderat"/>
        </w:rPr>
        <w:t>m ve vztaz</w:t>
      </w:r>
      <w:r w:rsidRPr="00C37E19">
        <w:rPr>
          <w:rFonts w:ascii="Moderat" w:eastAsia="Calibri" w:hAnsi="Moderat" w:cs="Moderat"/>
        </w:rPr>
        <w:t>í</w:t>
      </w:r>
      <w:r w:rsidRPr="00C37E19">
        <w:rPr>
          <w:rFonts w:ascii="Moderat" w:eastAsia="Calibri" w:hAnsi="Moderat"/>
        </w:rPr>
        <w:t>ch s</w:t>
      </w:r>
      <w:r w:rsidRPr="00C37E19">
        <w:rPr>
          <w:rFonts w:ascii="Cambria Math" w:eastAsia="Calibri" w:hAnsi="Cambria Math" w:cs="Cambria Math"/>
        </w:rPr>
        <w:t> </w:t>
      </w:r>
      <w:r w:rsidRPr="00C37E19">
        <w:rPr>
          <w:rFonts w:ascii="Moderat" w:eastAsia="Calibri" w:hAnsi="Moderat"/>
        </w:rPr>
        <w:t>vrstevn</w:t>
      </w:r>
      <w:r w:rsidRPr="00C37E19">
        <w:rPr>
          <w:rFonts w:ascii="Moderat" w:eastAsia="Calibri" w:hAnsi="Moderat" w:cs="Moderat"/>
        </w:rPr>
        <w:t>í</w:t>
      </w:r>
      <w:r w:rsidRPr="00C37E19">
        <w:rPr>
          <w:rFonts w:ascii="Moderat" w:eastAsia="Calibri" w:hAnsi="Moderat"/>
        </w:rPr>
        <w:t>ky a p</w:t>
      </w:r>
      <w:r w:rsidRPr="00C37E19">
        <w:rPr>
          <w:rFonts w:ascii="Moderat" w:eastAsia="Calibri" w:hAnsi="Moderat" w:cs="Moderat"/>
        </w:rPr>
        <w:t>řá</w:t>
      </w:r>
      <w:r w:rsidRPr="00C37E19">
        <w:rPr>
          <w:rFonts w:ascii="Moderat" w:eastAsia="Calibri" w:hAnsi="Moderat"/>
        </w:rPr>
        <w:t>teli, co</w:t>
      </w:r>
      <w:r w:rsidRPr="00C37E19">
        <w:rPr>
          <w:rFonts w:ascii="Moderat" w:eastAsia="Calibri" w:hAnsi="Moderat" w:cs="Moderat"/>
        </w:rPr>
        <w:t>ž</w:t>
      </w:r>
      <w:r w:rsidRPr="00C37E19">
        <w:rPr>
          <w:rFonts w:ascii="Moderat" w:eastAsia="Calibri" w:hAnsi="Moderat"/>
        </w:rPr>
        <w:t xml:space="preserve"> zp</w:t>
      </w:r>
      <w:r w:rsidRPr="00C37E19">
        <w:rPr>
          <w:rFonts w:ascii="Moderat" w:eastAsia="Calibri" w:hAnsi="Moderat" w:cs="Moderat"/>
        </w:rPr>
        <w:t>ů</w:t>
      </w:r>
      <w:r w:rsidRPr="00C37E19">
        <w:rPr>
          <w:rFonts w:ascii="Moderat" w:eastAsia="Calibri" w:hAnsi="Moderat"/>
        </w:rPr>
        <w:t>sobuje pocit osam</w:t>
      </w:r>
      <w:r w:rsidRPr="00C37E19">
        <w:rPr>
          <w:rFonts w:ascii="Moderat" w:eastAsia="Calibri" w:hAnsi="Moderat" w:cs="Moderat"/>
        </w:rPr>
        <w:t>ě</w:t>
      </w:r>
      <w:r w:rsidRPr="00C37E19">
        <w:rPr>
          <w:rFonts w:ascii="Moderat" w:eastAsia="Calibri" w:hAnsi="Moderat"/>
        </w:rPr>
        <w:t>losti a soci</w:t>
      </w:r>
      <w:r w:rsidRPr="00C37E19">
        <w:rPr>
          <w:rFonts w:ascii="Moderat" w:eastAsia="Calibri" w:hAnsi="Moderat" w:cs="Moderat"/>
        </w:rPr>
        <w:t>á</w:t>
      </w:r>
      <w:r w:rsidRPr="00C37E19">
        <w:rPr>
          <w:rFonts w:ascii="Moderat" w:eastAsia="Calibri" w:hAnsi="Moderat"/>
        </w:rPr>
        <w:t>ln</w:t>
      </w:r>
      <w:r w:rsidRPr="00C37E19">
        <w:rPr>
          <w:rFonts w:ascii="Moderat" w:eastAsia="Calibri" w:hAnsi="Moderat" w:cs="Moderat"/>
        </w:rPr>
        <w:t>í</w:t>
      </w:r>
      <w:r w:rsidRPr="00C37E19">
        <w:rPr>
          <w:rFonts w:ascii="Moderat" w:eastAsia="Calibri" w:hAnsi="Moderat"/>
        </w:rPr>
        <w:t xml:space="preserve"> vylou</w:t>
      </w:r>
      <w:r w:rsidRPr="00C37E19">
        <w:rPr>
          <w:rFonts w:ascii="Moderat" w:eastAsia="Calibri" w:hAnsi="Moderat" w:cs="Moderat"/>
        </w:rPr>
        <w:t>č</w:t>
      </w:r>
      <w:r w:rsidRPr="00C37E19">
        <w:rPr>
          <w:rFonts w:ascii="Moderat" w:eastAsia="Calibri" w:hAnsi="Moderat"/>
        </w:rPr>
        <w:t>en</w:t>
      </w:r>
      <w:r w:rsidRPr="00C37E19">
        <w:rPr>
          <w:rFonts w:ascii="Moderat" w:eastAsia="Calibri" w:hAnsi="Moderat" w:cs="Moderat"/>
        </w:rPr>
        <w:t>í</w:t>
      </w:r>
      <w:r w:rsidRPr="00C37E19">
        <w:rPr>
          <w:rFonts w:ascii="Moderat" w:eastAsia="Calibri" w:hAnsi="Moderat"/>
        </w:rPr>
        <w:t xml:space="preserve"> (srov. MPSV, 2024; Evropsk</w:t>
      </w:r>
      <w:r w:rsidRPr="00C37E19">
        <w:rPr>
          <w:rFonts w:ascii="Moderat" w:eastAsia="Calibri" w:hAnsi="Moderat" w:cs="Moderat"/>
        </w:rPr>
        <w:t>á</w:t>
      </w:r>
      <w:r w:rsidRPr="00C37E19">
        <w:rPr>
          <w:rFonts w:ascii="Moderat" w:eastAsia="Calibri" w:hAnsi="Moderat"/>
        </w:rPr>
        <w:t xml:space="preserve"> komise, 2024).</w:t>
      </w:r>
      <w:r w:rsidRPr="00C37E19">
        <w:rPr>
          <w:rFonts w:ascii="Moderat" w:eastAsia="Calibri" w:hAnsi="Moderat" w:cs="Moderat"/>
        </w:rPr>
        <w:t> </w:t>
      </w:r>
    </w:p>
    <w:p w:rsidR="0097581E" w:rsidRPr="00C37E19" w:rsidRDefault="0097581E" w:rsidP="0097581E">
      <w:pPr>
        <w:numPr>
          <w:ilvl w:val="0"/>
          <w:numId w:val="4"/>
        </w:numPr>
        <w:rPr>
          <w:rFonts w:ascii="Moderat" w:eastAsia="Calibri" w:hAnsi="Moderat"/>
        </w:rPr>
      </w:pPr>
      <w:r w:rsidRPr="00C37E19">
        <w:rPr>
          <w:rFonts w:ascii="Moderat" w:eastAsia="Calibri" w:hAnsi="Moderat"/>
        </w:rPr>
        <w:lastRenderedPageBreak/>
        <w:t>V</w:t>
      </w:r>
      <w:r w:rsidRPr="00C37E19">
        <w:rPr>
          <w:rFonts w:ascii="Cambria Math" w:eastAsia="Calibri" w:hAnsi="Cambria Math" w:cs="Cambria Math"/>
        </w:rPr>
        <w:t> </w:t>
      </w:r>
      <w:r w:rsidRPr="00C37E19">
        <w:rPr>
          <w:rFonts w:ascii="Moderat" w:eastAsia="Calibri" w:hAnsi="Moderat"/>
        </w:rPr>
        <w:t>dlouhodobém pohledu vede kombinace zmíněných jevů k</w:t>
      </w:r>
      <w:r w:rsidRPr="00C37E19">
        <w:rPr>
          <w:rFonts w:ascii="Cambria Math" w:eastAsia="Calibri" w:hAnsi="Cambria Math" w:cs="Cambria Math"/>
        </w:rPr>
        <w:t> </w:t>
      </w:r>
      <w:r w:rsidRPr="00C37E19">
        <w:rPr>
          <w:rFonts w:ascii="Moderat" w:eastAsia="Calibri" w:hAnsi="Moderat"/>
        </w:rPr>
        <w:t>dal</w:t>
      </w:r>
      <w:r w:rsidRPr="00C37E19">
        <w:rPr>
          <w:rFonts w:ascii="Moderat" w:eastAsia="Calibri" w:hAnsi="Moderat" w:cs="Moderat"/>
        </w:rPr>
        <w:t>ší</w:t>
      </w:r>
      <w:r w:rsidRPr="00C37E19">
        <w:rPr>
          <w:rFonts w:ascii="Moderat" w:eastAsia="Calibri" w:hAnsi="Moderat"/>
        </w:rPr>
        <w:t>m probl</w:t>
      </w:r>
      <w:r w:rsidRPr="00C37E19">
        <w:rPr>
          <w:rFonts w:ascii="Moderat" w:eastAsia="Calibri" w:hAnsi="Moderat" w:cs="Moderat"/>
        </w:rPr>
        <w:t>é</w:t>
      </w:r>
      <w:r w:rsidRPr="00C37E19">
        <w:rPr>
          <w:rFonts w:ascii="Moderat" w:eastAsia="Calibri" w:hAnsi="Moderat"/>
        </w:rPr>
        <w:t>m</w:t>
      </w:r>
      <w:r w:rsidRPr="00C37E19">
        <w:rPr>
          <w:rFonts w:ascii="Moderat" w:eastAsia="Calibri" w:hAnsi="Moderat" w:cs="Moderat"/>
        </w:rPr>
        <w:t>ů</w:t>
      </w:r>
      <w:r w:rsidRPr="00C37E19">
        <w:rPr>
          <w:rFonts w:ascii="Moderat" w:eastAsia="Calibri" w:hAnsi="Moderat"/>
        </w:rPr>
        <w:t>m, nap</w:t>
      </w:r>
      <w:r w:rsidRPr="00C37E19">
        <w:rPr>
          <w:rFonts w:ascii="Moderat" w:eastAsia="Calibri" w:hAnsi="Moderat" w:cs="Moderat"/>
        </w:rPr>
        <w:t>ř</w:t>
      </w:r>
      <w:r w:rsidRPr="00C37E19">
        <w:rPr>
          <w:rFonts w:ascii="Moderat" w:eastAsia="Calibri" w:hAnsi="Moderat"/>
        </w:rPr>
        <w:t>. chudobě, či horšímu zdravotnímu stavu, včetně ohrožení psychického zdraví (</w:t>
      </w:r>
      <w:proofErr w:type="spellStart"/>
      <w:r w:rsidRPr="00C37E19">
        <w:rPr>
          <w:rFonts w:ascii="Moderat" w:eastAsia="Calibri" w:hAnsi="Moderat"/>
        </w:rPr>
        <w:t>Matías-García</w:t>
      </w:r>
      <w:proofErr w:type="spellEnd"/>
      <w:r w:rsidRPr="00C37E19">
        <w:rPr>
          <w:rFonts w:ascii="Moderat" w:eastAsia="Calibri" w:hAnsi="Moderat"/>
        </w:rPr>
        <w:t xml:space="preserve"> et al., 2024). </w:t>
      </w:r>
    </w:p>
    <w:p w:rsidR="0097581E" w:rsidRPr="00C37E19" w:rsidRDefault="0097581E" w:rsidP="0097581E">
      <w:pPr>
        <w:rPr>
          <w:rFonts w:ascii="Moderat" w:eastAsia="Calibri" w:hAnsi="Moderat"/>
        </w:rPr>
      </w:pPr>
      <w:r w:rsidRPr="00C37E19">
        <w:rPr>
          <w:rFonts w:ascii="Moderat" w:eastAsia="Calibri" w:hAnsi="Moderat"/>
        </w:rPr>
        <w:t>Z</w:t>
      </w:r>
      <w:r w:rsidRPr="00C37E19">
        <w:rPr>
          <w:rFonts w:ascii="Cambria Math" w:eastAsia="Calibri" w:hAnsi="Cambria Math" w:cs="Cambria Math"/>
        </w:rPr>
        <w:t> </w:t>
      </w:r>
      <w:r w:rsidRPr="00C37E19">
        <w:rPr>
          <w:rFonts w:ascii="Moderat" w:eastAsia="Calibri" w:hAnsi="Moderat"/>
        </w:rPr>
        <w:t>uveden</w:t>
      </w:r>
      <w:r w:rsidRPr="00C37E19">
        <w:rPr>
          <w:rFonts w:ascii="Moderat" w:eastAsia="Calibri" w:hAnsi="Moderat" w:cs="Moderat"/>
        </w:rPr>
        <w:t>é</w:t>
      </w:r>
      <w:r w:rsidRPr="00C37E19">
        <w:rPr>
          <w:rFonts w:ascii="Moderat" w:eastAsia="Calibri" w:hAnsi="Moderat"/>
        </w:rPr>
        <w:t>ho plyne tak</w:t>
      </w:r>
      <w:r w:rsidRPr="00C37E19">
        <w:rPr>
          <w:rFonts w:ascii="Moderat" w:eastAsia="Calibri" w:hAnsi="Moderat" w:cs="Moderat"/>
        </w:rPr>
        <w:t>é</w:t>
      </w:r>
      <w:r w:rsidRPr="00C37E19">
        <w:rPr>
          <w:rFonts w:ascii="Moderat" w:eastAsia="Calibri" w:hAnsi="Moderat"/>
        </w:rPr>
        <w:t xml:space="preserve"> v</w:t>
      </w:r>
      <w:r w:rsidRPr="00C37E19">
        <w:rPr>
          <w:rFonts w:ascii="Moderat" w:eastAsia="Calibri" w:hAnsi="Moderat" w:cs="Moderat"/>
        </w:rPr>
        <w:t>ý</w:t>
      </w:r>
      <w:r w:rsidRPr="00C37E19">
        <w:rPr>
          <w:rFonts w:ascii="Moderat" w:eastAsia="Calibri" w:hAnsi="Moderat"/>
        </w:rPr>
        <w:t>znamn</w:t>
      </w:r>
      <w:r w:rsidRPr="00C37E19">
        <w:rPr>
          <w:rFonts w:ascii="Moderat" w:eastAsia="Calibri" w:hAnsi="Moderat" w:cs="Moderat"/>
        </w:rPr>
        <w:t>ý</w:t>
      </w:r>
      <w:r w:rsidRPr="00C37E19">
        <w:rPr>
          <w:rFonts w:ascii="Moderat" w:eastAsia="Calibri" w:hAnsi="Moderat"/>
        </w:rPr>
        <w:t xml:space="preserve"> dopad na spole</w:t>
      </w:r>
      <w:r w:rsidRPr="00C37E19">
        <w:rPr>
          <w:rFonts w:ascii="Moderat" w:eastAsia="Calibri" w:hAnsi="Moderat" w:cs="Moderat"/>
        </w:rPr>
        <w:t>č</w:t>
      </w:r>
      <w:r w:rsidRPr="00C37E19">
        <w:rPr>
          <w:rFonts w:ascii="Moderat" w:eastAsia="Calibri" w:hAnsi="Moderat"/>
        </w:rPr>
        <w:t>nost v</w:t>
      </w:r>
      <w:r w:rsidRPr="00C37E19">
        <w:rPr>
          <w:rFonts w:ascii="Cambria Math" w:eastAsia="Calibri" w:hAnsi="Cambria Math" w:cs="Cambria Math"/>
        </w:rPr>
        <w:t> </w:t>
      </w:r>
      <w:r w:rsidRPr="00C37E19">
        <w:rPr>
          <w:rFonts w:ascii="Moderat" w:eastAsia="Calibri" w:hAnsi="Moderat"/>
        </w:rPr>
        <w:t>n</w:t>
      </w:r>
      <w:r w:rsidRPr="00C37E19">
        <w:rPr>
          <w:rFonts w:ascii="Moderat" w:eastAsia="Calibri" w:hAnsi="Moderat" w:cs="Moderat"/>
        </w:rPr>
        <w:t>á</w:t>
      </w:r>
      <w:r w:rsidRPr="00C37E19">
        <w:rPr>
          <w:rFonts w:ascii="Moderat" w:eastAsia="Calibri" w:hAnsi="Moderat"/>
        </w:rPr>
        <w:t>sleduj</w:t>
      </w:r>
      <w:r w:rsidRPr="00C37E19">
        <w:rPr>
          <w:rFonts w:ascii="Moderat" w:eastAsia="Calibri" w:hAnsi="Moderat" w:cs="Moderat"/>
        </w:rPr>
        <w:t>í</w:t>
      </w:r>
      <w:r w:rsidRPr="00C37E19">
        <w:rPr>
          <w:rFonts w:ascii="Moderat" w:eastAsia="Calibri" w:hAnsi="Moderat"/>
        </w:rPr>
        <w:t>c</w:t>
      </w:r>
      <w:r w:rsidRPr="00C37E19">
        <w:rPr>
          <w:rFonts w:ascii="Moderat" w:eastAsia="Calibri" w:hAnsi="Moderat" w:cs="Moderat"/>
        </w:rPr>
        <w:t>í</w:t>
      </w:r>
      <w:r w:rsidRPr="00C37E19">
        <w:rPr>
          <w:rFonts w:ascii="Moderat" w:eastAsia="Calibri" w:hAnsi="Moderat"/>
        </w:rPr>
        <w:t>ch oblastech (Evropská komise, 2024). </w:t>
      </w:r>
    </w:p>
    <w:p w:rsidR="0097581E" w:rsidRPr="00C37E19" w:rsidRDefault="0097581E" w:rsidP="0097581E">
      <w:pPr>
        <w:numPr>
          <w:ilvl w:val="0"/>
          <w:numId w:val="5"/>
        </w:numPr>
        <w:rPr>
          <w:rFonts w:ascii="Moderat" w:eastAsia="Calibri" w:hAnsi="Moderat"/>
        </w:rPr>
      </w:pPr>
      <w:r w:rsidRPr="00C37E19">
        <w:rPr>
          <w:rFonts w:ascii="Moderat" w:eastAsia="Calibri" w:hAnsi="Moderat"/>
        </w:rPr>
        <w:t>Zátěž pro systém sociální podpory. Vyšší míra nezaměstnanosti a nižší příjmy mezi lidmi bez středoškolského vzdělání zvyšují náklady na sociální podporu a snižují daňové příjmy státu. </w:t>
      </w:r>
    </w:p>
    <w:p w:rsidR="0097581E" w:rsidRPr="00C37E19" w:rsidRDefault="0097581E" w:rsidP="0097581E">
      <w:pPr>
        <w:numPr>
          <w:ilvl w:val="0"/>
          <w:numId w:val="6"/>
        </w:numPr>
        <w:rPr>
          <w:rFonts w:ascii="Moderat" w:eastAsia="Calibri" w:hAnsi="Moderat"/>
        </w:rPr>
      </w:pPr>
      <w:r w:rsidRPr="00C37E19">
        <w:rPr>
          <w:rFonts w:ascii="Moderat" w:eastAsia="Calibri" w:hAnsi="Moderat"/>
        </w:rPr>
        <w:t>Sociální nerovnost. Nedokončení středoškolského vzdělání generuje sociální nerovnosti, protože lidé s nižším vzděláním mají omezený přístup k</w:t>
      </w:r>
      <w:r w:rsidRPr="00C37E19">
        <w:rPr>
          <w:rFonts w:ascii="Cambria Math" w:eastAsia="Calibri" w:hAnsi="Cambria Math" w:cs="Cambria Math"/>
        </w:rPr>
        <w:t> </w:t>
      </w:r>
      <w:r w:rsidRPr="00C37E19">
        <w:rPr>
          <w:rFonts w:ascii="Moderat" w:eastAsia="Calibri" w:hAnsi="Moderat"/>
        </w:rPr>
        <w:t>ekonomick</w:t>
      </w:r>
      <w:r w:rsidRPr="00C37E19">
        <w:rPr>
          <w:rFonts w:ascii="Moderat" w:eastAsia="Calibri" w:hAnsi="Moderat" w:cs="Moderat"/>
        </w:rPr>
        <w:t>ý</w:t>
      </w:r>
      <w:r w:rsidRPr="00C37E19">
        <w:rPr>
          <w:rFonts w:ascii="Moderat" w:eastAsia="Calibri" w:hAnsi="Moderat"/>
        </w:rPr>
        <w:t>m zdroj</w:t>
      </w:r>
      <w:r w:rsidRPr="00C37E19">
        <w:rPr>
          <w:rFonts w:ascii="Moderat" w:eastAsia="Calibri" w:hAnsi="Moderat" w:cs="Moderat"/>
        </w:rPr>
        <w:t>ů</w:t>
      </w:r>
      <w:r w:rsidRPr="00C37E19">
        <w:rPr>
          <w:rFonts w:ascii="Moderat" w:eastAsia="Calibri" w:hAnsi="Moderat"/>
        </w:rPr>
        <w:t>m a vzd</w:t>
      </w:r>
      <w:r w:rsidRPr="00C37E19">
        <w:rPr>
          <w:rFonts w:ascii="Moderat" w:eastAsia="Calibri" w:hAnsi="Moderat" w:cs="Moderat"/>
        </w:rPr>
        <w:t>ě</w:t>
      </w:r>
      <w:r w:rsidRPr="00C37E19">
        <w:rPr>
          <w:rFonts w:ascii="Moderat" w:eastAsia="Calibri" w:hAnsi="Moderat"/>
        </w:rPr>
        <w:t>l</w:t>
      </w:r>
      <w:r w:rsidRPr="00C37E19">
        <w:rPr>
          <w:rFonts w:ascii="Moderat" w:eastAsia="Calibri" w:hAnsi="Moderat" w:cs="Moderat"/>
        </w:rPr>
        <w:t>á</w:t>
      </w:r>
      <w:r w:rsidRPr="00C37E19">
        <w:rPr>
          <w:rFonts w:ascii="Moderat" w:eastAsia="Calibri" w:hAnsi="Moderat"/>
        </w:rPr>
        <w:t>vac</w:t>
      </w:r>
      <w:r w:rsidRPr="00C37E19">
        <w:rPr>
          <w:rFonts w:ascii="Moderat" w:eastAsia="Calibri" w:hAnsi="Moderat" w:cs="Moderat"/>
        </w:rPr>
        <w:t>í</w:t>
      </w:r>
      <w:r w:rsidRPr="00C37E19">
        <w:rPr>
          <w:rFonts w:ascii="Moderat" w:eastAsia="Calibri" w:hAnsi="Moderat"/>
        </w:rPr>
        <w:t>m p</w:t>
      </w:r>
      <w:r w:rsidRPr="00C37E19">
        <w:rPr>
          <w:rFonts w:ascii="Moderat" w:eastAsia="Calibri" w:hAnsi="Moderat" w:cs="Moderat"/>
        </w:rPr>
        <w:t>ří</w:t>
      </w:r>
      <w:r w:rsidRPr="00C37E19">
        <w:rPr>
          <w:rFonts w:ascii="Moderat" w:eastAsia="Calibri" w:hAnsi="Moderat"/>
        </w:rPr>
        <w:t>le</w:t>
      </w:r>
      <w:r w:rsidRPr="00C37E19">
        <w:rPr>
          <w:rFonts w:ascii="Moderat" w:eastAsia="Calibri" w:hAnsi="Moderat" w:cs="Moderat"/>
        </w:rPr>
        <w:t>ž</w:t>
      </w:r>
      <w:r w:rsidRPr="00C37E19">
        <w:rPr>
          <w:rFonts w:ascii="Moderat" w:eastAsia="Calibri" w:hAnsi="Moderat"/>
        </w:rPr>
        <w:t>itostem.</w:t>
      </w:r>
      <w:r w:rsidRPr="00C37E19">
        <w:rPr>
          <w:rFonts w:ascii="Moderat" w:eastAsia="Calibri" w:hAnsi="Moderat" w:cs="Moderat"/>
        </w:rPr>
        <w:t> </w:t>
      </w:r>
    </w:p>
    <w:p w:rsidR="0097581E" w:rsidRPr="00C37E19" w:rsidRDefault="0097581E" w:rsidP="0097581E">
      <w:pPr>
        <w:numPr>
          <w:ilvl w:val="0"/>
          <w:numId w:val="7"/>
        </w:numPr>
        <w:rPr>
          <w:rFonts w:ascii="Moderat" w:eastAsia="Calibri" w:hAnsi="Moderat"/>
        </w:rPr>
      </w:pPr>
      <w:r w:rsidRPr="00C37E19">
        <w:rPr>
          <w:rFonts w:ascii="Moderat" w:eastAsia="Calibri" w:hAnsi="Moderat"/>
        </w:rPr>
        <w:t>Zátěž pro zdravotní systém: Lidé s nižším vzděláním mají zpravidla horší zdravotní stav než většina populace a méně využívají benefity zdravotního systému.</w:t>
      </w:r>
    </w:p>
    <w:p w:rsidR="0097581E" w:rsidRPr="00C37E19" w:rsidRDefault="0097581E" w:rsidP="0097581E">
      <w:pPr>
        <w:numPr>
          <w:ilvl w:val="0"/>
          <w:numId w:val="8"/>
        </w:numPr>
        <w:rPr>
          <w:rFonts w:ascii="Moderat" w:eastAsia="Calibri" w:hAnsi="Moderat"/>
        </w:rPr>
      </w:pPr>
      <w:r w:rsidRPr="00C37E19">
        <w:rPr>
          <w:rFonts w:ascii="Moderat" w:eastAsia="Calibri" w:hAnsi="Moderat"/>
        </w:rPr>
        <w:t>Šedá ekonomika a kriminalita: Nižší vzdělání je asociováno s vyšší mírou podílu na šedé ekonomice, případně i na kriminalitě. </w:t>
      </w:r>
    </w:p>
    <w:p w:rsidR="0097581E" w:rsidRPr="00C37E19" w:rsidRDefault="0097581E" w:rsidP="0097581E">
      <w:pPr>
        <w:rPr>
          <w:rFonts w:ascii="Moderat" w:eastAsia="Calibri" w:hAnsi="Moderat"/>
        </w:rPr>
      </w:pPr>
      <w:r w:rsidRPr="00C37E19">
        <w:rPr>
          <w:rFonts w:ascii="Moderat" w:eastAsia="Calibri" w:hAnsi="Moderat"/>
        </w:rPr>
        <w:t>Podpora žáků ohrožených předčasným odchodem ze vzdělávání je tak možným způsobem, jak minimalizovat negativní dopady na jednotlivce i společnost. Pozdější navracení mladých lidí do formálního vzdělávacího systému a zvyšování jejich šancí na trhu práce je obtížné a vyžaduje existenci vzdělávacích a poradenských struktur, které se na tuto skupinu specializují a mají k</w:t>
      </w:r>
      <w:r w:rsidRPr="00C37E19">
        <w:rPr>
          <w:rFonts w:ascii="Cambria Math" w:eastAsia="Calibri" w:hAnsi="Cambria Math" w:cs="Cambria Math"/>
        </w:rPr>
        <w:t> </w:t>
      </w:r>
      <w:r w:rsidRPr="00C37E19">
        <w:rPr>
          <w:rFonts w:ascii="Moderat" w:eastAsia="Calibri" w:hAnsi="Moderat"/>
        </w:rPr>
        <w:t>pr</w:t>
      </w:r>
      <w:r w:rsidRPr="00C37E19">
        <w:rPr>
          <w:rFonts w:ascii="Moderat" w:eastAsia="Calibri" w:hAnsi="Moderat" w:cs="Moderat"/>
        </w:rPr>
        <w:t>á</w:t>
      </w:r>
      <w:r w:rsidRPr="00C37E19">
        <w:rPr>
          <w:rFonts w:ascii="Moderat" w:eastAsia="Calibri" w:hAnsi="Moderat"/>
        </w:rPr>
        <w:t>ci s</w:t>
      </w:r>
      <w:r w:rsidRPr="00C37E19">
        <w:rPr>
          <w:rFonts w:ascii="Cambria Math" w:eastAsia="Calibri" w:hAnsi="Cambria Math" w:cs="Cambria Math"/>
        </w:rPr>
        <w:t> </w:t>
      </w:r>
      <w:r w:rsidRPr="00C37E19">
        <w:rPr>
          <w:rFonts w:ascii="Moderat" w:eastAsia="Calibri" w:hAnsi="Moderat"/>
        </w:rPr>
        <w:t>n</w:t>
      </w:r>
      <w:r w:rsidRPr="00C37E19">
        <w:rPr>
          <w:rFonts w:ascii="Moderat" w:eastAsia="Calibri" w:hAnsi="Moderat" w:cs="Moderat"/>
        </w:rPr>
        <w:t>í</w:t>
      </w:r>
      <w:r w:rsidRPr="00C37E19">
        <w:rPr>
          <w:rFonts w:ascii="Moderat" w:eastAsia="Calibri" w:hAnsi="Moderat"/>
        </w:rPr>
        <w:t xml:space="preserve"> p</w:t>
      </w:r>
      <w:r w:rsidRPr="00C37E19">
        <w:rPr>
          <w:rFonts w:ascii="Moderat" w:eastAsia="Calibri" w:hAnsi="Moderat" w:cs="Moderat"/>
        </w:rPr>
        <w:t>ř</w:t>
      </w:r>
      <w:r w:rsidRPr="00C37E19">
        <w:rPr>
          <w:rFonts w:ascii="Moderat" w:eastAsia="Calibri" w:hAnsi="Moderat"/>
        </w:rPr>
        <w:t>im</w:t>
      </w:r>
      <w:r w:rsidRPr="00C37E19">
        <w:rPr>
          <w:rFonts w:ascii="Moderat" w:eastAsia="Calibri" w:hAnsi="Moderat" w:cs="Moderat"/>
        </w:rPr>
        <w:t>ěř</w:t>
      </w:r>
      <w:r w:rsidRPr="00C37E19">
        <w:rPr>
          <w:rFonts w:ascii="Moderat" w:eastAsia="Calibri" w:hAnsi="Moderat"/>
        </w:rPr>
        <w:t>en</w:t>
      </w:r>
      <w:r w:rsidRPr="00C37E19">
        <w:rPr>
          <w:rFonts w:ascii="Moderat" w:eastAsia="Calibri" w:hAnsi="Moderat" w:cs="Moderat"/>
        </w:rPr>
        <w:t>é</w:t>
      </w:r>
      <w:r w:rsidRPr="00C37E19">
        <w:rPr>
          <w:rFonts w:ascii="Moderat" w:eastAsia="Calibri" w:hAnsi="Moderat"/>
        </w:rPr>
        <w:t xml:space="preserve"> kompetence (</w:t>
      </w:r>
      <w:proofErr w:type="spellStart"/>
      <w:r w:rsidRPr="00C37E19">
        <w:rPr>
          <w:rFonts w:ascii="Moderat" w:eastAsia="Calibri" w:hAnsi="Moderat"/>
        </w:rPr>
        <w:t>Chisvert-Tarazona</w:t>
      </w:r>
      <w:proofErr w:type="spellEnd"/>
      <w:r w:rsidRPr="00C37E19">
        <w:rPr>
          <w:rFonts w:ascii="Moderat" w:eastAsia="Calibri" w:hAnsi="Moderat"/>
        </w:rPr>
        <w:t xml:space="preserve">, 2024; </w:t>
      </w:r>
      <w:proofErr w:type="spellStart"/>
      <w:r w:rsidRPr="00C37E19">
        <w:rPr>
          <w:rFonts w:ascii="Moderat" w:eastAsia="Calibri" w:hAnsi="Moderat"/>
        </w:rPr>
        <w:t>Schuchart</w:t>
      </w:r>
      <w:proofErr w:type="spellEnd"/>
      <w:r w:rsidRPr="00C37E19">
        <w:rPr>
          <w:rFonts w:ascii="Moderat" w:eastAsia="Calibri" w:hAnsi="Moderat"/>
        </w:rPr>
        <w:t xml:space="preserve"> &amp; </w:t>
      </w:r>
      <w:proofErr w:type="spellStart"/>
      <w:r w:rsidRPr="00C37E19">
        <w:rPr>
          <w:rFonts w:ascii="Moderat" w:eastAsia="Calibri" w:hAnsi="Moderat"/>
        </w:rPr>
        <w:t>Schimke</w:t>
      </w:r>
      <w:proofErr w:type="spellEnd"/>
      <w:r w:rsidRPr="00C37E19">
        <w:rPr>
          <w:rFonts w:ascii="Moderat" w:eastAsia="Calibri" w:hAnsi="Moderat"/>
        </w:rPr>
        <w:t>, 2022). Vytvo</w:t>
      </w:r>
      <w:r w:rsidRPr="00C37E19">
        <w:rPr>
          <w:rFonts w:ascii="Moderat" w:eastAsia="Calibri" w:hAnsi="Moderat" w:cs="Moderat"/>
        </w:rPr>
        <w:t>ř</w:t>
      </w:r>
      <w:r w:rsidRPr="00C37E19">
        <w:rPr>
          <w:rFonts w:ascii="Moderat" w:eastAsia="Calibri" w:hAnsi="Moderat"/>
        </w:rPr>
        <w:t>en</w:t>
      </w:r>
      <w:r w:rsidRPr="00C37E19">
        <w:rPr>
          <w:rFonts w:ascii="Moderat" w:eastAsia="Calibri" w:hAnsi="Moderat" w:cs="Moderat"/>
        </w:rPr>
        <w:t>í</w:t>
      </w:r>
      <w:r w:rsidRPr="00C37E19">
        <w:rPr>
          <w:rFonts w:ascii="Moderat" w:eastAsia="Calibri" w:hAnsi="Moderat"/>
        </w:rPr>
        <w:t xml:space="preserve"> takov</w:t>
      </w:r>
      <w:r w:rsidRPr="00C37E19">
        <w:rPr>
          <w:rFonts w:ascii="Moderat" w:eastAsia="Calibri" w:hAnsi="Moderat" w:cs="Moderat"/>
        </w:rPr>
        <w:t>ý</w:t>
      </w:r>
      <w:r w:rsidRPr="00C37E19">
        <w:rPr>
          <w:rFonts w:ascii="Moderat" w:eastAsia="Calibri" w:hAnsi="Moderat"/>
        </w:rPr>
        <w:t>ch instituc</w:t>
      </w:r>
      <w:r w:rsidRPr="00C37E19">
        <w:rPr>
          <w:rFonts w:ascii="Moderat" w:eastAsia="Calibri" w:hAnsi="Moderat" w:cs="Moderat"/>
        </w:rPr>
        <w:t>í</w:t>
      </w:r>
      <w:r w:rsidRPr="00C37E19">
        <w:rPr>
          <w:rFonts w:ascii="Moderat" w:eastAsia="Calibri" w:hAnsi="Moderat"/>
        </w:rPr>
        <w:t xml:space="preserve"> je tak</w:t>
      </w:r>
      <w:r w:rsidRPr="00C37E19">
        <w:rPr>
          <w:rFonts w:ascii="Moderat" w:eastAsia="Calibri" w:hAnsi="Moderat" w:cs="Moderat"/>
        </w:rPr>
        <w:t>é</w:t>
      </w:r>
      <w:r w:rsidRPr="00C37E19">
        <w:rPr>
          <w:rFonts w:ascii="Moderat" w:eastAsia="Calibri" w:hAnsi="Moderat"/>
        </w:rPr>
        <w:t xml:space="preserve"> velmi n</w:t>
      </w:r>
      <w:r w:rsidRPr="00C37E19">
        <w:rPr>
          <w:rFonts w:ascii="Moderat" w:eastAsia="Calibri" w:hAnsi="Moderat" w:cs="Moderat"/>
        </w:rPr>
        <w:t>á</w:t>
      </w:r>
      <w:r w:rsidRPr="00C37E19">
        <w:rPr>
          <w:rFonts w:ascii="Moderat" w:eastAsia="Calibri" w:hAnsi="Moderat"/>
        </w:rPr>
        <w:t>ro</w:t>
      </w:r>
      <w:r w:rsidRPr="00C37E19">
        <w:rPr>
          <w:rFonts w:ascii="Moderat" w:eastAsia="Calibri" w:hAnsi="Moderat" w:cs="Moderat"/>
        </w:rPr>
        <w:t>č</w:t>
      </w:r>
      <w:r w:rsidRPr="00C37E19">
        <w:rPr>
          <w:rFonts w:ascii="Moderat" w:eastAsia="Calibri" w:hAnsi="Moderat"/>
        </w:rPr>
        <w:t>n</w:t>
      </w:r>
      <w:r w:rsidRPr="00C37E19">
        <w:rPr>
          <w:rFonts w:ascii="Moderat" w:eastAsia="Calibri" w:hAnsi="Moderat" w:cs="Moderat"/>
        </w:rPr>
        <w:t>é</w:t>
      </w:r>
      <w:r w:rsidRPr="00C37E19">
        <w:rPr>
          <w:rFonts w:ascii="Moderat" w:eastAsia="Calibri" w:hAnsi="Moderat"/>
        </w:rPr>
        <w:t xml:space="preserve"> na ekonomick</w:t>
      </w:r>
      <w:r w:rsidRPr="00C37E19">
        <w:rPr>
          <w:rFonts w:ascii="Moderat" w:eastAsia="Calibri" w:hAnsi="Moderat" w:cs="Moderat"/>
        </w:rPr>
        <w:t>é</w:t>
      </w:r>
      <w:r w:rsidRPr="00C37E19">
        <w:rPr>
          <w:rFonts w:ascii="Moderat" w:eastAsia="Calibri" w:hAnsi="Moderat"/>
        </w:rPr>
        <w:t xml:space="preserve"> i lidsk</w:t>
      </w:r>
      <w:r w:rsidRPr="00C37E19">
        <w:rPr>
          <w:rFonts w:ascii="Moderat" w:eastAsia="Calibri" w:hAnsi="Moderat" w:cs="Moderat"/>
        </w:rPr>
        <w:t>é</w:t>
      </w:r>
      <w:r w:rsidRPr="00C37E19">
        <w:rPr>
          <w:rFonts w:ascii="Moderat" w:eastAsia="Calibri" w:hAnsi="Moderat"/>
        </w:rPr>
        <w:t xml:space="preserve"> zdroje</w:t>
      </w:r>
    </w:p>
    <w:p w:rsidR="0097581E" w:rsidRDefault="0097581E" w:rsidP="0097581E">
      <w:pPr>
        <w:rPr>
          <w:rFonts w:ascii="Moderat" w:hAnsi="Moderat"/>
        </w:rPr>
      </w:pPr>
      <w:r w:rsidRPr="00C37E19">
        <w:rPr>
          <w:rFonts w:ascii="Moderat" w:hAnsi="Moderat"/>
        </w:rPr>
        <w:t xml:space="preserve">Celkově je důležité podporovat žáky v dokončení jejich vzdělání, aby se minimalizovaly tyto negativní dopady na společnost. Ačkoliv je zřejmé, že odchod ze vzdělávání představuje konkrétní moment, kdy žák školu či vzdělávací systém opouští, jedná se o výsledek dlouhodobého procesu, ve kterém je ze strany žáka patrný prohlubující se nezájem o školu, který může být patrný v nárůstu absencí, zhoršení známek, výchovnými problémy </w:t>
      </w:r>
      <w:hyperlink r:id="rId5">
        <w:r w:rsidRPr="00C37E19">
          <w:rPr>
            <w:rFonts w:ascii="Moderat" w:hAnsi="Moderat"/>
          </w:rPr>
          <w:t>(</w:t>
        </w:r>
        <w:proofErr w:type="spellStart"/>
        <w:r w:rsidRPr="00C37E19">
          <w:rPr>
            <w:rFonts w:ascii="Moderat" w:hAnsi="Moderat"/>
          </w:rPr>
          <w:t>Lee</w:t>
        </w:r>
        <w:proofErr w:type="spellEnd"/>
        <w:r w:rsidRPr="00C37E19">
          <w:rPr>
            <w:rFonts w:ascii="Moderat" w:hAnsi="Moderat"/>
          </w:rPr>
          <w:t xml:space="preserve"> &amp; </w:t>
        </w:r>
        <w:proofErr w:type="spellStart"/>
        <w:r w:rsidRPr="00C37E19">
          <w:rPr>
            <w:rFonts w:ascii="Moderat" w:hAnsi="Moderat"/>
          </w:rPr>
          <w:t>Burkam</w:t>
        </w:r>
        <w:proofErr w:type="spellEnd"/>
        <w:r w:rsidRPr="00C37E19">
          <w:rPr>
            <w:rFonts w:ascii="Moderat" w:hAnsi="Moderat"/>
          </w:rPr>
          <w:t>, 2003)</w:t>
        </w:r>
      </w:hyperlink>
      <w:r w:rsidRPr="00C37E19">
        <w:rPr>
          <w:rFonts w:ascii="Moderat" w:hAnsi="Moderat"/>
        </w:rPr>
        <w:t xml:space="preserve">. </w:t>
      </w:r>
    </w:p>
    <w:p w:rsidR="0059414A" w:rsidRDefault="0059414A" w:rsidP="0097581E">
      <w:pPr>
        <w:rPr>
          <w:rFonts w:ascii="Moderat" w:hAnsi="Moderat"/>
        </w:rPr>
      </w:pPr>
    </w:p>
    <w:p w:rsidR="0059414A" w:rsidRPr="00C37E19" w:rsidRDefault="0059414A" w:rsidP="0097581E">
      <w:pPr>
        <w:rPr>
          <w:rFonts w:ascii="Moderat" w:hAnsi="Moderat"/>
        </w:rPr>
      </w:pPr>
    </w:p>
    <w:p w:rsidR="0097581E" w:rsidRPr="00C37E19" w:rsidRDefault="0097581E" w:rsidP="00E461F8">
      <w:pPr>
        <w:pStyle w:val="Nadpis2"/>
        <w:rPr>
          <w:rFonts w:ascii="Moderat" w:hAnsi="Moderat"/>
        </w:rPr>
      </w:pPr>
      <w:bookmarkStart w:id="2" w:name="_Toc179974203"/>
      <w:r w:rsidRPr="00C37E19">
        <w:rPr>
          <w:rFonts w:ascii="Moderat" w:hAnsi="Moderat"/>
        </w:rPr>
        <w:t>Zdroje</w:t>
      </w:r>
      <w:bookmarkEnd w:id="2"/>
    </w:p>
    <w:p w:rsidR="0097581E" w:rsidRPr="00C37E19" w:rsidRDefault="0097581E" w:rsidP="0097581E">
      <w:pPr>
        <w:rPr>
          <w:rFonts w:ascii="Moderat" w:hAnsi="Moderat"/>
        </w:rPr>
      </w:pPr>
      <w:proofErr w:type="spellStart"/>
      <w:r w:rsidRPr="00C37E19">
        <w:rPr>
          <w:rFonts w:ascii="Moderat" w:hAnsi="Moderat"/>
        </w:rPr>
        <w:t>Borgna</w:t>
      </w:r>
      <w:proofErr w:type="spellEnd"/>
      <w:r w:rsidRPr="00C37E19">
        <w:rPr>
          <w:rFonts w:ascii="Moderat" w:hAnsi="Moderat"/>
        </w:rPr>
        <w:t xml:space="preserve"> C., </w:t>
      </w:r>
      <w:proofErr w:type="spellStart"/>
      <w:r w:rsidRPr="00C37E19">
        <w:rPr>
          <w:rFonts w:ascii="Moderat" w:hAnsi="Moderat"/>
        </w:rPr>
        <w:t>Struffolino</w:t>
      </w:r>
      <w:proofErr w:type="spellEnd"/>
      <w:r w:rsidRPr="00C37E19">
        <w:rPr>
          <w:rFonts w:ascii="Moderat" w:hAnsi="Moderat"/>
        </w:rPr>
        <w:t xml:space="preserve"> E. (2019) Hard </w:t>
      </w:r>
      <w:proofErr w:type="spellStart"/>
      <w:r w:rsidRPr="00C37E19">
        <w:rPr>
          <w:rFonts w:ascii="Moderat" w:hAnsi="Moderat"/>
        </w:rPr>
        <w:t>times</w:t>
      </w:r>
      <w:proofErr w:type="spellEnd"/>
      <w:r w:rsidRPr="00C37E19">
        <w:rPr>
          <w:rFonts w:ascii="Moderat" w:hAnsi="Moderat"/>
        </w:rPr>
        <w:t xml:space="preserve">. </w:t>
      </w:r>
      <w:proofErr w:type="spellStart"/>
      <w:r w:rsidRPr="00C37E19">
        <w:rPr>
          <w:rFonts w:ascii="Moderat" w:hAnsi="Moderat"/>
        </w:rPr>
        <w:t>Labor</w:t>
      </w:r>
      <w:proofErr w:type="spellEnd"/>
      <w:r w:rsidRPr="00C37E19">
        <w:rPr>
          <w:rFonts w:ascii="Moderat" w:hAnsi="Moderat"/>
        </w:rPr>
        <w:t xml:space="preserve">-market </w:t>
      </w:r>
      <w:proofErr w:type="spellStart"/>
      <w:r w:rsidRPr="00C37E19">
        <w:rPr>
          <w:rFonts w:ascii="Moderat" w:hAnsi="Moderat"/>
        </w:rPr>
        <w:t>outcomes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early </w:t>
      </w:r>
      <w:proofErr w:type="spellStart"/>
      <w:r w:rsidRPr="00C37E19">
        <w:rPr>
          <w:rFonts w:ascii="Moderat" w:hAnsi="Moderat"/>
        </w:rPr>
        <w:t>school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leavers</w:t>
      </w:r>
      <w:proofErr w:type="spellEnd"/>
      <w:r w:rsidRPr="00C37E19">
        <w:rPr>
          <w:rFonts w:ascii="Moderat" w:hAnsi="Moderat"/>
        </w:rPr>
        <w:t xml:space="preserve"> in Italy </w:t>
      </w:r>
      <w:proofErr w:type="spellStart"/>
      <w:r w:rsidRPr="00C37E19">
        <w:rPr>
          <w:rFonts w:ascii="Moderat" w:hAnsi="Moderat"/>
        </w:rPr>
        <w:t>before</w:t>
      </w:r>
      <w:proofErr w:type="spellEnd"/>
      <w:r w:rsidRPr="00C37E19">
        <w:rPr>
          <w:rFonts w:ascii="Moderat" w:hAnsi="Moderat"/>
        </w:rPr>
        <w:t xml:space="preserve"> and </w:t>
      </w:r>
      <w:proofErr w:type="spellStart"/>
      <w:r w:rsidRPr="00C37E19">
        <w:rPr>
          <w:rFonts w:ascii="Moderat" w:hAnsi="Moderat"/>
        </w:rPr>
        <w:t>after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the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crisis</w:t>
      </w:r>
      <w:proofErr w:type="spellEnd"/>
      <w:r w:rsidRPr="00C37E19">
        <w:rPr>
          <w:rFonts w:ascii="Moderat" w:hAnsi="Moderat"/>
        </w:rPr>
        <w:t xml:space="preserve"> [</w:t>
      </w:r>
      <w:proofErr w:type="spellStart"/>
      <w:r w:rsidRPr="00C37E19">
        <w:rPr>
          <w:rFonts w:ascii="Moderat" w:hAnsi="Moderat"/>
        </w:rPr>
        <w:t>Tempi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difficili</w:t>
      </w:r>
      <w:proofErr w:type="spellEnd"/>
      <w:r w:rsidRPr="00C37E19">
        <w:rPr>
          <w:rFonts w:ascii="Moderat" w:hAnsi="Moderat"/>
        </w:rPr>
        <w:t xml:space="preserve">. </w:t>
      </w:r>
      <w:proofErr w:type="spellStart"/>
      <w:r w:rsidRPr="00C37E19">
        <w:rPr>
          <w:rFonts w:ascii="Moderat" w:hAnsi="Moderat"/>
        </w:rPr>
        <w:t>Le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condizioni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occupazionali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degli</w:t>
      </w:r>
      <w:proofErr w:type="spellEnd"/>
      <w:r w:rsidRPr="00C37E19">
        <w:rPr>
          <w:rFonts w:ascii="Moderat" w:hAnsi="Moderat"/>
        </w:rPr>
        <w:t xml:space="preserve"> early </w:t>
      </w:r>
      <w:proofErr w:type="spellStart"/>
      <w:r w:rsidRPr="00C37E19">
        <w:rPr>
          <w:rFonts w:ascii="Moderat" w:hAnsi="Moderat"/>
        </w:rPr>
        <w:t>school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leavers</w:t>
      </w:r>
      <w:proofErr w:type="spellEnd"/>
      <w:r w:rsidRPr="00C37E19">
        <w:rPr>
          <w:rFonts w:ascii="Moderat" w:hAnsi="Moderat"/>
        </w:rPr>
        <w:t xml:space="preserve"> in Italia prima e </w:t>
      </w:r>
      <w:proofErr w:type="spellStart"/>
      <w:r w:rsidRPr="00C37E19">
        <w:rPr>
          <w:rFonts w:ascii="Moderat" w:hAnsi="Moderat"/>
        </w:rPr>
        <w:t>dopo</w:t>
      </w:r>
      <w:proofErr w:type="spellEnd"/>
      <w:r w:rsidRPr="00C37E19">
        <w:rPr>
          <w:rFonts w:ascii="Moderat" w:hAnsi="Moderat"/>
        </w:rPr>
        <w:t xml:space="preserve"> la </w:t>
      </w:r>
      <w:proofErr w:type="spellStart"/>
      <w:r w:rsidRPr="00C37E19">
        <w:rPr>
          <w:rFonts w:ascii="Moderat" w:hAnsi="Moderat"/>
        </w:rPr>
        <w:t>crisi</w:t>
      </w:r>
      <w:proofErr w:type="spellEnd"/>
      <w:r w:rsidRPr="00C37E19">
        <w:rPr>
          <w:rFonts w:ascii="Moderat" w:hAnsi="Moderat"/>
        </w:rPr>
        <w:t xml:space="preserve">]. </w:t>
      </w:r>
      <w:proofErr w:type="spellStart"/>
      <w:r w:rsidRPr="00C37E19">
        <w:rPr>
          <w:rFonts w:ascii="Moderat" w:hAnsi="Moderat"/>
        </w:rPr>
        <w:t>Sociologia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del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Lavoro</w:t>
      </w:r>
      <w:proofErr w:type="spellEnd"/>
      <w:r w:rsidRPr="00C37E19">
        <w:rPr>
          <w:rFonts w:ascii="Moderat" w:hAnsi="Moderat"/>
        </w:rPr>
        <w:t xml:space="preserve">, (155), pp. </w:t>
      </w:r>
      <w:proofErr w:type="gramStart"/>
      <w:r w:rsidRPr="00C37E19">
        <w:rPr>
          <w:rFonts w:ascii="Moderat" w:hAnsi="Moderat"/>
        </w:rPr>
        <w:t>179 - 199</w:t>
      </w:r>
      <w:proofErr w:type="gramEnd"/>
      <w:r w:rsidRPr="00C37E19">
        <w:rPr>
          <w:rFonts w:ascii="Moderat" w:hAnsi="Moderat"/>
        </w:rPr>
        <w:t>. </w:t>
      </w:r>
    </w:p>
    <w:p w:rsidR="0097581E" w:rsidRPr="00C37E19" w:rsidRDefault="0097581E" w:rsidP="0097581E">
      <w:pPr>
        <w:rPr>
          <w:rFonts w:ascii="Moderat" w:hAnsi="Moderat"/>
        </w:rPr>
      </w:pPr>
      <w:proofErr w:type="spellStart"/>
      <w:r w:rsidRPr="00C37E19">
        <w:rPr>
          <w:rFonts w:ascii="Moderat" w:hAnsi="Moderat"/>
        </w:rPr>
        <w:t>Bühler-Niederberger</w:t>
      </w:r>
      <w:proofErr w:type="spellEnd"/>
      <w:r w:rsidRPr="00C37E19">
        <w:rPr>
          <w:rFonts w:ascii="Moderat" w:hAnsi="Moderat"/>
        </w:rPr>
        <w:t xml:space="preserve"> D., </w:t>
      </w:r>
      <w:proofErr w:type="spellStart"/>
      <w:r w:rsidRPr="00C37E19">
        <w:rPr>
          <w:rFonts w:ascii="Moderat" w:hAnsi="Moderat"/>
        </w:rPr>
        <w:t>Schuchart</w:t>
      </w:r>
      <w:proofErr w:type="spellEnd"/>
      <w:r w:rsidRPr="00C37E19">
        <w:rPr>
          <w:rFonts w:ascii="Moderat" w:hAnsi="Moderat"/>
        </w:rPr>
        <w:t xml:space="preserve"> C., </w:t>
      </w:r>
      <w:proofErr w:type="spellStart"/>
      <w:r w:rsidRPr="00C37E19">
        <w:rPr>
          <w:rFonts w:ascii="Moderat" w:hAnsi="Moderat"/>
        </w:rPr>
        <w:t>Türkyilmaz</w:t>
      </w:r>
      <w:proofErr w:type="spellEnd"/>
      <w:r w:rsidRPr="00C37E19">
        <w:rPr>
          <w:rFonts w:ascii="Moderat" w:hAnsi="Moderat"/>
        </w:rPr>
        <w:t xml:space="preserve"> A. (2023). </w:t>
      </w:r>
      <w:proofErr w:type="spellStart"/>
      <w:r w:rsidRPr="00C37E19">
        <w:rPr>
          <w:rFonts w:ascii="Moderat" w:hAnsi="Moderat"/>
        </w:rPr>
        <w:t>Doing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Adulthood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While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Returning</w:t>
      </w:r>
      <w:proofErr w:type="spellEnd"/>
      <w:r w:rsidRPr="00C37E19">
        <w:rPr>
          <w:rFonts w:ascii="Moderat" w:hAnsi="Moderat"/>
        </w:rPr>
        <w:t xml:space="preserve"> to </w:t>
      </w:r>
      <w:proofErr w:type="spellStart"/>
      <w:r w:rsidRPr="00C37E19">
        <w:rPr>
          <w:rFonts w:ascii="Moderat" w:hAnsi="Moderat"/>
        </w:rPr>
        <w:t>School</w:t>
      </w:r>
      <w:proofErr w:type="spellEnd"/>
      <w:r w:rsidRPr="00C37E19">
        <w:rPr>
          <w:rFonts w:ascii="Moderat" w:hAnsi="Moderat"/>
        </w:rPr>
        <w:t xml:space="preserve">: </w:t>
      </w:r>
      <w:proofErr w:type="spellStart"/>
      <w:r w:rsidRPr="00C37E19">
        <w:rPr>
          <w:rFonts w:ascii="Moderat" w:hAnsi="Moderat"/>
        </w:rPr>
        <w:t>When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Emerging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Adults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Struggle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With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Institutional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Frameworks</w:t>
      </w:r>
      <w:proofErr w:type="spellEnd"/>
      <w:r w:rsidRPr="00C37E19">
        <w:rPr>
          <w:rFonts w:ascii="Moderat" w:hAnsi="Moderat"/>
        </w:rPr>
        <w:t xml:space="preserve">. </w:t>
      </w:r>
      <w:proofErr w:type="spellStart"/>
      <w:r w:rsidRPr="00C37E19">
        <w:rPr>
          <w:rFonts w:ascii="Moderat" w:hAnsi="Moderat"/>
        </w:rPr>
        <w:t>Emerging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Adulthood</w:t>
      </w:r>
      <w:proofErr w:type="spellEnd"/>
      <w:r w:rsidRPr="00C37E19">
        <w:rPr>
          <w:rFonts w:ascii="Moderat" w:hAnsi="Moderat"/>
        </w:rPr>
        <w:t>, 11(1), pp. 148-161 </w:t>
      </w:r>
    </w:p>
    <w:p w:rsidR="0059414A" w:rsidRPr="00C37E19" w:rsidRDefault="0059414A" w:rsidP="0059414A">
      <w:pPr>
        <w:rPr>
          <w:rFonts w:ascii="Moderat" w:hAnsi="Moderat"/>
        </w:rPr>
      </w:pPr>
      <w:r w:rsidRPr="00C37E19">
        <w:rPr>
          <w:rFonts w:ascii="Moderat" w:hAnsi="Moderat"/>
        </w:rPr>
        <w:t xml:space="preserve">Evropská komise (2024) (Předčasné ukončení školní docházky) </w:t>
      </w:r>
      <w:hyperlink r:id="rId6" w:tgtFrame="_blank" w:history="1">
        <w:r w:rsidRPr="00C37E19">
          <w:rPr>
            <w:rStyle w:val="Hypertextovodkaz"/>
            <w:rFonts w:ascii="Moderat" w:hAnsi="Moderat"/>
          </w:rPr>
          <w:t>https://education.ec.europa.eu/cs/education-levels/school-education/early-school-leaving</w:t>
        </w:r>
      </w:hyperlink>
      <w:r w:rsidRPr="00C37E19">
        <w:rPr>
          <w:rFonts w:ascii="Moderat" w:hAnsi="Moderat"/>
        </w:rPr>
        <w:t xml:space="preserve"> . </w:t>
      </w:r>
    </w:p>
    <w:p w:rsidR="0059414A" w:rsidRPr="00C37E19" w:rsidRDefault="0059414A" w:rsidP="0059414A">
      <w:pPr>
        <w:jc w:val="left"/>
        <w:rPr>
          <w:rStyle w:val="Hypertextovodkaz"/>
          <w:rFonts w:ascii="Moderat" w:hAnsi="Moderat"/>
        </w:rPr>
      </w:pPr>
      <w:proofErr w:type="spellStart"/>
      <w:r w:rsidRPr="00C37E19">
        <w:rPr>
          <w:rFonts w:ascii="Moderat" w:hAnsi="Moderat"/>
        </w:rPr>
        <w:t>European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Commission</w:t>
      </w:r>
      <w:proofErr w:type="spellEnd"/>
      <w:r w:rsidRPr="00C37E19">
        <w:rPr>
          <w:rFonts w:ascii="Moderat" w:hAnsi="Moderat"/>
        </w:rPr>
        <w:t xml:space="preserve">. (2023). </w:t>
      </w:r>
      <w:proofErr w:type="spellStart"/>
      <w:r w:rsidRPr="00C37E19">
        <w:rPr>
          <w:rFonts w:ascii="Moderat" w:hAnsi="Moderat"/>
        </w:rPr>
        <w:t>Education</w:t>
      </w:r>
      <w:proofErr w:type="spellEnd"/>
      <w:r w:rsidRPr="00C37E19">
        <w:rPr>
          <w:rFonts w:ascii="Moderat" w:hAnsi="Moderat"/>
        </w:rPr>
        <w:t xml:space="preserve"> and </w:t>
      </w:r>
      <w:proofErr w:type="spellStart"/>
      <w:r w:rsidRPr="00C37E19">
        <w:rPr>
          <w:rFonts w:ascii="Moderat" w:hAnsi="Moderat"/>
        </w:rPr>
        <w:t>Training</w:t>
      </w:r>
      <w:proofErr w:type="spellEnd"/>
      <w:r w:rsidRPr="00C37E19">
        <w:rPr>
          <w:rFonts w:ascii="Moderat" w:hAnsi="Moderat"/>
        </w:rPr>
        <w:t xml:space="preserve"> Monitor 2023. </w:t>
      </w:r>
      <w:proofErr w:type="spellStart"/>
      <w:r w:rsidRPr="00C37E19">
        <w:rPr>
          <w:rFonts w:ascii="Moderat" w:hAnsi="Moderat"/>
        </w:rPr>
        <w:t>European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Comission</w:t>
      </w:r>
      <w:proofErr w:type="spellEnd"/>
      <w:r w:rsidRPr="00C37E19">
        <w:rPr>
          <w:rFonts w:ascii="Moderat" w:hAnsi="Moderat"/>
        </w:rPr>
        <w:t xml:space="preserve">. Dostupné 22 červen 2024, z </w:t>
      </w:r>
      <w:hyperlink r:id="rId7" w:history="1">
        <w:r w:rsidRPr="00C37E19">
          <w:rPr>
            <w:rStyle w:val="Hypertextovodkaz"/>
            <w:rFonts w:ascii="Moderat" w:hAnsi="Moderat"/>
          </w:rPr>
          <w:t>https://op.europa.eu/webpub/eac/education-and-training-monitor-2023/cs/country-reports/czechia.html</w:t>
        </w:r>
      </w:hyperlink>
    </w:p>
    <w:p w:rsidR="00E461F8" w:rsidRPr="00C37E19" w:rsidRDefault="00E461F8" w:rsidP="00E461F8">
      <w:pPr>
        <w:rPr>
          <w:rFonts w:ascii="Moderat" w:hAnsi="Moderat"/>
        </w:rPr>
      </w:pPr>
      <w:proofErr w:type="spellStart"/>
      <w:r w:rsidRPr="00C37E19">
        <w:rPr>
          <w:rFonts w:ascii="Moderat" w:hAnsi="Moderat"/>
        </w:rPr>
        <w:t>Chisvert-Tarazona</w:t>
      </w:r>
      <w:proofErr w:type="spellEnd"/>
      <w:r w:rsidRPr="00C37E19">
        <w:rPr>
          <w:rFonts w:ascii="Moderat" w:hAnsi="Moderat"/>
        </w:rPr>
        <w:t xml:space="preserve"> M.J., </w:t>
      </w:r>
      <w:proofErr w:type="spellStart"/>
      <w:r w:rsidRPr="00C37E19">
        <w:rPr>
          <w:rFonts w:ascii="Moderat" w:hAnsi="Moderat"/>
        </w:rPr>
        <w:t>Tárraga-Mínguez</w:t>
      </w:r>
      <w:proofErr w:type="spellEnd"/>
      <w:r w:rsidRPr="00C37E19">
        <w:rPr>
          <w:rFonts w:ascii="Moderat" w:hAnsi="Moderat"/>
        </w:rPr>
        <w:t xml:space="preserve"> R., </w:t>
      </w:r>
      <w:proofErr w:type="spellStart"/>
      <w:r w:rsidRPr="00C37E19">
        <w:rPr>
          <w:rFonts w:ascii="Moderat" w:hAnsi="Moderat"/>
        </w:rPr>
        <w:t>Marhuenda-Fluixá</w:t>
      </w:r>
      <w:proofErr w:type="spellEnd"/>
      <w:r w:rsidRPr="00C37E19">
        <w:rPr>
          <w:rFonts w:ascii="Moderat" w:hAnsi="Moderat"/>
        </w:rPr>
        <w:t xml:space="preserve"> F., </w:t>
      </w:r>
      <w:proofErr w:type="spellStart"/>
      <w:r w:rsidRPr="00C37E19">
        <w:rPr>
          <w:rFonts w:ascii="Moderat" w:hAnsi="Moderat"/>
        </w:rPr>
        <w:t>Palomares-Montero</w:t>
      </w:r>
      <w:proofErr w:type="spellEnd"/>
      <w:r w:rsidRPr="00C37E19">
        <w:rPr>
          <w:rFonts w:ascii="Moderat" w:hAnsi="Moderat"/>
        </w:rPr>
        <w:t xml:space="preserve"> D. (2024). </w:t>
      </w:r>
      <w:proofErr w:type="spellStart"/>
      <w:r w:rsidRPr="00C37E19">
        <w:rPr>
          <w:rFonts w:ascii="Moderat" w:hAnsi="Moderat"/>
        </w:rPr>
        <w:t>Personal</w:t>
      </w:r>
      <w:proofErr w:type="spellEnd"/>
      <w:r w:rsidRPr="00C37E19">
        <w:rPr>
          <w:rFonts w:ascii="Moderat" w:hAnsi="Moderat"/>
        </w:rPr>
        <w:t xml:space="preserve">, </w:t>
      </w:r>
      <w:proofErr w:type="spellStart"/>
      <w:r w:rsidRPr="00C37E19">
        <w:rPr>
          <w:rFonts w:ascii="Moderat" w:hAnsi="Moderat"/>
        </w:rPr>
        <w:t>vocational</w:t>
      </w:r>
      <w:proofErr w:type="spellEnd"/>
      <w:r w:rsidRPr="00C37E19">
        <w:rPr>
          <w:rFonts w:ascii="Moderat" w:hAnsi="Moderat"/>
        </w:rPr>
        <w:t xml:space="preserve"> and </w:t>
      </w:r>
      <w:proofErr w:type="spellStart"/>
      <w:r w:rsidRPr="00C37E19">
        <w:rPr>
          <w:rFonts w:ascii="Moderat" w:hAnsi="Moderat"/>
        </w:rPr>
        <w:t>occupational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guidance</w:t>
      </w:r>
      <w:proofErr w:type="spellEnd"/>
      <w:r w:rsidRPr="00C37E19">
        <w:rPr>
          <w:rFonts w:ascii="Moderat" w:hAnsi="Moderat"/>
        </w:rPr>
        <w:t xml:space="preserve"> in second </w:t>
      </w:r>
      <w:proofErr w:type="spellStart"/>
      <w:r w:rsidRPr="00C37E19">
        <w:rPr>
          <w:rFonts w:ascii="Moderat" w:hAnsi="Moderat"/>
        </w:rPr>
        <w:t>chance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schools</w:t>
      </w:r>
      <w:proofErr w:type="spellEnd"/>
      <w:r w:rsidRPr="00C37E19">
        <w:rPr>
          <w:rFonts w:ascii="Moderat" w:hAnsi="Moderat"/>
        </w:rPr>
        <w:t xml:space="preserve">. </w:t>
      </w:r>
      <w:proofErr w:type="spellStart"/>
      <w:r w:rsidRPr="00C37E19">
        <w:rPr>
          <w:rFonts w:ascii="Moderat" w:hAnsi="Moderat"/>
          <w:i/>
          <w:iCs/>
        </w:rPr>
        <w:t>Revista</w:t>
      </w:r>
      <w:proofErr w:type="spellEnd"/>
      <w:r w:rsidRPr="00C37E19">
        <w:rPr>
          <w:rFonts w:ascii="Moderat" w:hAnsi="Moderat"/>
          <w:i/>
          <w:iCs/>
        </w:rPr>
        <w:t xml:space="preserve"> </w:t>
      </w:r>
      <w:proofErr w:type="spellStart"/>
      <w:r w:rsidRPr="00C37E19">
        <w:rPr>
          <w:rFonts w:ascii="Moderat" w:hAnsi="Moderat"/>
          <w:i/>
          <w:iCs/>
        </w:rPr>
        <w:t>Espanola</w:t>
      </w:r>
      <w:proofErr w:type="spellEnd"/>
      <w:r w:rsidRPr="00C37E19">
        <w:rPr>
          <w:rFonts w:ascii="Moderat" w:hAnsi="Moderat"/>
          <w:i/>
          <w:iCs/>
        </w:rPr>
        <w:t xml:space="preserve"> de </w:t>
      </w:r>
      <w:proofErr w:type="spellStart"/>
      <w:r w:rsidRPr="00C37E19">
        <w:rPr>
          <w:rFonts w:ascii="Moderat" w:hAnsi="Moderat"/>
          <w:i/>
          <w:iCs/>
        </w:rPr>
        <w:t>Orientacion</w:t>
      </w:r>
      <w:proofErr w:type="spellEnd"/>
      <w:r w:rsidRPr="00C37E19">
        <w:rPr>
          <w:rFonts w:ascii="Moderat" w:hAnsi="Moderat"/>
          <w:i/>
          <w:iCs/>
        </w:rPr>
        <w:t xml:space="preserve"> y </w:t>
      </w:r>
      <w:proofErr w:type="spellStart"/>
      <w:r w:rsidRPr="00C37E19">
        <w:rPr>
          <w:rFonts w:ascii="Moderat" w:hAnsi="Moderat"/>
          <w:i/>
          <w:iCs/>
        </w:rPr>
        <w:t>Psicopedagogia</w:t>
      </w:r>
      <w:proofErr w:type="spellEnd"/>
      <w:r w:rsidRPr="00C37E19">
        <w:rPr>
          <w:rFonts w:ascii="Moderat" w:hAnsi="Moderat"/>
          <w:i/>
          <w:iCs/>
        </w:rPr>
        <w:t>, 35</w:t>
      </w:r>
      <w:r w:rsidRPr="00C37E19">
        <w:rPr>
          <w:rFonts w:ascii="Moderat" w:hAnsi="Moderat"/>
        </w:rPr>
        <w:t>(1), s. 82-100. DOI: 10.5944/reop.vol.35.num.1.2024.40761 </w:t>
      </w:r>
    </w:p>
    <w:p w:rsidR="00E461F8" w:rsidRPr="00C37E19" w:rsidRDefault="00E461F8" w:rsidP="00E461F8">
      <w:pPr>
        <w:rPr>
          <w:rStyle w:val="Hypertextovodkaz"/>
          <w:rFonts w:ascii="Moderat" w:hAnsi="Moderat"/>
        </w:rPr>
      </w:pPr>
      <w:proofErr w:type="spellStart"/>
      <w:r w:rsidRPr="00C37E19">
        <w:rPr>
          <w:rFonts w:ascii="Moderat" w:hAnsi="Moderat"/>
        </w:rPr>
        <w:t>Lee</w:t>
      </w:r>
      <w:proofErr w:type="spellEnd"/>
      <w:r w:rsidRPr="00C37E19">
        <w:rPr>
          <w:rFonts w:ascii="Moderat" w:hAnsi="Moderat"/>
        </w:rPr>
        <w:t xml:space="preserve">, V. E., &amp; </w:t>
      </w:r>
      <w:proofErr w:type="spellStart"/>
      <w:r w:rsidRPr="00C37E19">
        <w:rPr>
          <w:rFonts w:ascii="Moderat" w:hAnsi="Moderat"/>
        </w:rPr>
        <w:t>Burkam</w:t>
      </w:r>
      <w:proofErr w:type="spellEnd"/>
      <w:r w:rsidRPr="00C37E19">
        <w:rPr>
          <w:rFonts w:ascii="Moderat" w:hAnsi="Moderat"/>
        </w:rPr>
        <w:t xml:space="preserve">, D. T. (2003). </w:t>
      </w:r>
      <w:proofErr w:type="spellStart"/>
      <w:r w:rsidRPr="00C37E19">
        <w:rPr>
          <w:rFonts w:ascii="Moderat" w:hAnsi="Moderat"/>
        </w:rPr>
        <w:t>Dropping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Out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High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School</w:t>
      </w:r>
      <w:proofErr w:type="spellEnd"/>
      <w:r w:rsidRPr="00C37E19">
        <w:rPr>
          <w:rFonts w:ascii="Moderat" w:hAnsi="Moderat"/>
        </w:rPr>
        <w:t xml:space="preserve">: </w:t>
      </w:r>
      <w:proofErr w:type="spellStart"/>
      <w:r w:rsidRPr="00C37E19">
        <w:rPr>
          <w:rFonts w:ascii="Moderat" w:hAnsi="Moderat"/>
        </w:rPr>
        <w:t>The</w:t>
      </w:r>
      <w:proofErr w:type="spellEnd"/>
      <w:r w:rsidRPr="00C37E19">
        <w:rPr>
          <w:rFonts w:ascii="Moderat" w:hAnsi="Moderat"/>
        </w:rPr>
        <w:t xml:space="preserve"> Role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School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Organization</w:t>
      </w:r>
      <w:proofErr w:type="spellEnd"/>
      <w:r w:rsidRPr="00C37E19">
        <w:rPr>
          <w:rFonts w:ascii="Moderat" w:hAnsi="Moderat"/>
        </w:rPr>
        <w:t xml:space="preserve"> and                </w:t>
      </w:r>
      <w:proofErr w:type="spellStart"/>
      <w:r w:rsidRPr="00C37E19">
        <w:rPr>
          <w:rFonts w:ascii="Moderat" w:hAnsi="Moderat"/>
        </w:rPr>
        <w:t>Structure</w:t>
      </w:r>
      <w:proofErr w:type="spellEnd"/>
      <w:r w:rsidRPr="00C37E19">
        <w:rPr>
          <w:rFonts w:ascii="Moderat" w:hAnsi="Moderat"/>
        </w:rPr>
        <w:t xml:space="preserve">. </w:t>
      </w:r>
      <w:proofErr w:type="spellStart"/>
      <w:r w:rsidRPr="00C37E19">
        <w:rPr>
          <w:rFonts w:ascii="Moderat" w:hAnsi="Moderat"/>
          <w:i/>
          <w:iCs/>
        </w:rPr>
        <w:t>American</w:t>
      </w:r>
      <w:proofErr w:type="spellEnd"/>
      <w:r w:rsidRPr="00C37E19">
        <w:rPr>
          <w:rFonts w:ascii="Moderat" w:hAnsi="Moderat"/>
          <w:i/>
          <w:iCs/>
        </w:rPr>
        <w:t xml:space="preserve"> </w:t>
      </w:r>
      <w:proofErr w:type="spellStart"/>
      <w:r w:rsidRPr="00C37E19">
        <w:rPr>
          <w:rFonts w:ascii="Moderat" w:hAnsi="Moderat"/>
          <w:i/>
          <w:iCs/>
        </w:rPr>
        <w:t>Educational</w:t>
      </w:r>
      <w:proofErr w:type="spellEnd"/>
      <w:r w:rsidRPr="00C37E19">
        <w:rPr>
          <w:rFonts w:ascii="Moderat" w:hAnsi="Moderat"/>
          <w:i/>
          <w:iCs/>
        </w:rPr>
        <w:t xml:space="preserve"> </w:t>
      </w:r>
      <w:proofErr w:type="spellStart"/>
      <w:r w:rsidRPr="00C37E19">
        <w:rPr>
          <w:rFonts w:ascii="Moderat" w:hAnsi="Moderat"/>
          <w:i/>
          <w:iCs/>
        </w:rPr>
        <w:t>Research</w:t>
      </w:r>
      <w:proofErr w:type="spellEnd"/>
      <w:r w:rsidRPr="00C37E19">
        <w:rPr>
          <w:rFonts w:ascii="Moderat" w:hAnsi="Moderat"/>
          <w:i/>
          <w:iCs/>
        </w:rPr>
        <w:t xml:space="preserve"> </w:t>
      </w:r>
      <w:proofErr w:type="spellStart"/>
      <w:r w:rsidRPr="00C37E19">
        <w:rPr>
          <w:rFonts w:ascii="Moderat" w:hAnsi="Moderat"/>
          <w:i/>
          <w:iCs/>
        </w:rPr>
        <w:t>Journal</w:t>
      </w:r>
      <w:proofErr w:type="spellEnd"/>
      <w:r w:rsidRPr="00C37E19">
        <w:rPr>
          <w:rFonts w:ascii="Moderat" w:hAnsi="Moderat"/>
        </w:rPr>
        <w:t xml:space="preserve">, </w:t>
      </w:r>
      <w:r w:rsidRPr="00C37E19">
        <w:rPr>
          <w:rFonts w:ascii="Moderat" w:hAnsi="Moderat"/>
          <w:i/>
          <w:iCs/>
        </w:rPr>
        <w:t>40</w:t>
      </w:r>
      <w:r w:rsidRPr="00C37E19">
        <w:rPr>
          <w:rFonts w:ascii="Moderat" w:hAnsi="Moderat"/>
        </w:rPr>
        <w:t xml:space="preserve">(2), 353–393. </w:t>
      </w:r>
      <w:hyperlink r:id="rId8" w:history="1">
        <w:r w:rsidRPr="00C37E19">
          <w:rPr>
            <w:rStyle w:val="Hypertextovodkaz"/>
            <w:rFonts w:ascii="Moderat" w:hAnsi="Moderat"/>
          </w:rPr>
          <w:t>https://doi.org/10.3102/00028312040002353</w:t>
        </w:r>
      </w:hyperlink>
    </w:p>
    <w:p w:rsidR="00E461F8" w:rsidRPr="00C37E19" w:rsidRDefault="00E461F8" w:rsidP="00E461F8">
      <w:pPr>
        <w:rPr>
          <w:rFonts w:ascii="Moderat" w:hAnsi="Moderat"/>
        </w:rPr>
      </w:pPr>
      <w:proofErr w:type="spellStart"/>
      <w:r w:rsidRPr="00C37E19">
        <w:rPr>
          <w:rFonts w:ascii="Moderat" w:hAnsi="Moderat"/>
        </w:rPr>
        <w:t>Matías-García</w:t>
      </w:r>
      <w:proofErr w:type="spellEnd"/>
      <w:r w:rsidRPr="00C37E19">
        <w:rPr>
          <w:rFonts w:ascii="Moderat" w:hAnsi="Moderat"/>
        </w:rPr>
        <w:t xml:space="preserve"> J.A., </w:t>
      </w:r>
      <w:proofErr w:type="spellStart"/>
      <w:r w:rsidRPr="00C37E19">
        <w:rPr>
          <w:rFonts w:ascii="Moderat" w:hAnsi="Moderat"/>
        </w:rPr>
        <w:t>Cubero</w:t>
      </w:r>
      <w:proofErr w:type="spellEnd"/>
      <w:r w:rsidRPr="00C37E19">
        <w:rPr>
          <w:rFonts w:ascii="Moderat" w:hAnsi="Moderat"/>
        </w:rPr>
        <w:t xml:space="preserve"> M., </w:t>
      </w:r>
      <w:proofErr w:type="spellStart"/>
      <w:r w:rsidRPr="00C37E19">
        <w:rPr>
          <w:rFonts w:ascii="Moderat" w:hAnsi="Moderat"/>
        </w:rPr>
        <w:t>Santamaría</w:t>
      </w:r>
      <w:proofErr w:type="spellEnd"/>
      <w:r w:rsidRPr="00C37E19">
        <w:rPr>
          <w:rFonts w:ascii="Moderat" w:hAnsi="Moderat"/>
        </w:rPr>
        <w:t xml:space="preserve"> A., </w:t>
      </w:r>
      <w:proofErr w:type="spellStart"/>
      <w:r w:rsidRPr="00C37E19">
        <w:rPr>
          <w:rFonts w:ascii="Moderat" w:hAnsi="Moderat"/>
        </w:rPr>
        <w:t>Bascón</w:t>
      </w:r>
      <w:proofErr w:type="spellEnd"/>
      <w:r w:rsidRPr="00C37E19">
        <w:rPr>
          <w:rFonts w:ascii="Moderat" w:hAnsi="Moderat"/>
        </w:rPr>
        <w:t xml:space="preserve"> M.J. (2024). </w:t>
      </w:r>
      <w:proofErr w:type="spellStart"/>
      <w:r w:rsidRPr="00C37E19">
        <w:rPr>
          <w:rFonts w:ascii="Moderat" w:hAnsi="Moderat"/>
        </w:rPr>
        <w:t>The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learner</w:t>
      </w:r>
      <w:proofErr w:type="spellEnd"/>
      <w:r w:rsidRPr="00C37E19">
        <w:rPr>
          <w:rFonts w:ascii="Moderat" w:hAnsi="Moderat"/>
        </w:rPr>
        <w:t xml:space="preserve"> identity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adolescents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with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trajectories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resilience</w:t>
      </w:r>
      <w:proofErr w:type="spellEnd"/>
      <w:r w:rsidRPr="00C37E19">
        <w:rPr>
          <w:rFonts w:ascii="Moderat" w:hAnsi="Moderat"/>
        </w:rPr>
        <w:t xml:space="preserve">: </w:t>
      </w:r>
      <w:proofErr w:type="spellStart"/>
      <w:r w:rsidRPr="00C37E19">
        <w:rPr>
          <w:rFonts w:ascii="Moderat" w:hAnsi="Moderat"/>
        </w:rPr>
        <w:t>the</w:t>
      </w:r>
      <w:proofErr w:type="spellEnd"/>
      <w:r w:rsidRPr="00C37E19">
        <w:rPr>
          <w:rFonts w:ascii="Moderat" w:hAnsi="Moderat"/>
        </w:rPr>
        <w:t xml:space="preserve"> role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risk, </w:t>
      </w:r>
      <w:proofErr w:type="spellStart"/>
      <w:r w:rsidRPr="00C37E19">
        <w:rPr>
          <w:rFonts w:ascii="Moderat" w:hAnsi="Moderat"/>
        </w:rPr>
        <w:t>academic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experience</w:t>
      </w:r>
      <w:proofErr w:type="spellEnd"/>
      <w:r w:rsidRPr="00C37E19">
        <w:rPr>
          <w:rFonts w:ascii="Moderat" w:hAnsi="Moderat"/>
        </w:rPr>
        <w:t xml:space="preserve">, and gender. </w:t>
      </w:r>
      <w:proofErr w:type="spellStart"/>
      <w:r w:rsidRPr="00C37E19">
        <w:rPr>
          <w:rFonts w:ascii="Moderat" w:hAnsi="Moderat"/>
        </w:rPr>
        <w:t>European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Journal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Psychology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Education</w:t>
      </w:r>
      <w:proofErr w:type="spellEnd"/>
      <w:r w:rsidRPr="00C37E19">
        <w:rPr>
          <w:rFonts w:ascii="Moderat" w:hAnsi="Moderat"/>
        </w:rPr>
        <w:t> </w:t>
      </w:r>
    </w:p>
    <w:p w:rsidR="0097581E" w:rsidRPr="00C37E19" w:rsidRDefault="0097581E" w:rsidP="0097581E">
      <w:pPr>
        <w:rPr>
          <w:rFonts w:ascii="Moderat" w:hAnsi="Moderat"/>
        </w:rPr>
      </w:pPr>
      <w:r w:rsidRPr="00C37E19">
        <w:rPr>
          <w:rFonts w:ascii="Moderat" w:hAnsi="Moderat"/>
        </w:rPr>
        <w:t>MPSV (2024). Výběrové šetření pracovních sil. </w:t>
      </w:r>
    </w:p>
    <w:p w:rsidR="0097581E" w:rsidRPr="00C37E19" w:rsidRDefault="0097581E" w:rsidP="0097581E">
      <w:pPr>
        <w:spacing w:line="264" w:lineRule="auto"/>
        <w:rPr>
          <w:rFonts w:ascii="Moderat" w:hAnsi="Moderat"/>
        </w:rPr>
      </w:pPr>
      <w:r w:rsidRPr="00C37E19">
        <w:rPr>
          <w:rFonts w:ascii="Moderat" w:hAnsi="Moderat"/>
        </w:rPr>
        <w:lastRenderedPageBreak/>
        <w:t xml:space="preserve">Novotný, P., Majcík, M., </w:t>
      </w:r>
      <w:proofErr w:type="spellStart"/>
      <w:r w:rsidRPr="00C37E19">
        <w:rPr>
          <w:rFonts w:ascii="Moderat" w:hAnsi="Moderat"/>
        </w:rPr>
        <w:t>Rozvadská</w:t>
      </w:r>
      <w:proofErr w:type="spellEnd"/>
      <w:r w:rsidRPr="00C37E19">
        <w:rPr>
          <w:rFonts w:ascii="Moderat" w:hAnsi="Moderat"/>
        </w:rPr>
        <w:t xml:space="preserve">, K., </w:t>
      </w:r>
      <w:proofErr w:type="spellStart"/>
      <w:r w:rsidRPr="00C37E19">
        <w:rPr>
          <w:rFonts w:ascii="Moderat" w:hAnsi="Moderat"/>
        </w:rPr>
        <w:t>Vengřinová</w:t>
      </w:r>
      <w:proofErr w:type="spellEnd"/>
      <w:r w:rsidRPr="00C37E19">
        <w:rPr>
          <w:rFonts w:ascii="Moderat" w:hAnsi="Moderat"/>
        </w:rPr>
        <w:t>, T. &amp; Dvořáková, M. (2023). Životní dráhy opakovaně neúspěšných maturantů a maturantek. Masarykova univerzita.</w:t>
      </w:r>
    </w:p>
    <w:p w:rsidR="0097581E" w:rsidRPr="00C37E19" w:rsidRDefault="0097581E" w:rsidP="0097581E">
      <w:pPr>
        <w:spacing w:line="264" w:lineRule="auto"/>
        <w:rPr>
          <w:rFonts w:ascii="Moderat" w:hAnsi="Moderat"/>
        </w:rPr>
      </w:pPr>
      <w:r w:rsidRPr="00C37E19">
        <w:rPr>
          <w:rFonts w:ascii="Moderat" w:hAnsi="Moderat"/>
        </w:rPr>
        <w:t xml:space="preserve">OECD (2023), </w:t>
      </w:r>
      <w:proofErr w:type="spellStart"/>
      <w:r w:rsidRPr="00C37E19">
        <w:rPr>
          <w:rFonts w:ascii="Moderat" w:hAnsi="Moderat"/>
        </w:rPr>
        <w:t>Education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at</w:t>
      </w:r>
      <w:proofErr w:type="spellEnd"/>
      <w:r w:rsidRPr="00C37E19">
        <w:rPr>
          <w:rFonts w:ascii="Moderat" w:hAnsi="Moderat"/>
        </w:rPr>
        <w:t xml:space="preserve"> a Glance 2023: OECD </w:t>
      </w:r>
      <w:proofErr w:type="spellStart"/>
      <w:r w:rsidRPr="00C37E19">
        <w:rPr>
          <w:rFonts w:ascii="Moderat" w:hAnsi="Moderat"/>
        </w:rPr>
        <w:t>Indicators</w:t>
      </w:r>
      <w:proofErr w:type="spellEnd"/>
      <w:r w:rsidRPr="00C37E19">
        <w:rPr>
          <w:rFonts w:ascii="Moderat" w:hAnsi="Moderat"/>
        </w:rPr>
        <w:t xml:space="preserve">, OECD </w:t>
      </w:r>
      <w:proofErr w:type="spellStart"/>
      <w:r w:rsidRPr="00C37E19">
        <w:rPr>
          <w:rFonts w:ascii="Moderat" w:hAnsi="Moderat"/>
        </w:rPr>
        <w:t>Publishing</w:t>
      </w:r>
      <w:proofErr w:type="spellEnd"/>
      <w:r w:rsidRPr="00C37E19">
        <w:rPr>
          <w:rFonts w:ascii="Moderat" w:hAnsi="Moderat"/>
        </w:rPr>
        <w:t xml:space="preserve">, Paris, </w:t>
      </w:r>
      <w:hyperlink r:id="rId9" w:history="1">
        <w:r w:rsidRPr="00C37E19">
          <w:rPr>
            <w:rStyle w:val="Hypertextovodkaz"/>
            <w:rFonts w:ascii="Moderat" w:hAnsi="Moderat"/>
          </w:rPr>
          <w:t>https://doi.org/10.1787/e13bef63-en</w:t>
        </w:r>
      </w:hyperlink>
    </w:p>
    <w:p w:rsidR="0097581E" w:rsidRDefault="0097581E" w:rsidP="0097581E">
      <w:pPr>
        <w:jc w:val="left"/>
        <w:rPr>
          <w:rFonts w:ascii="Moderat" w:hAnsi="Moderat"/>
        </w:rPr>
      </w:pPr>
      <w:proofErr w:type="spellStart"/>
      <w:r w:rsidRPr="00C37E19">
        <w:rPr>
          <w:rFonts w:ascii="Moderat" w:hAnsi="Moderat"/>
        </w:rPr>
        <w:t>Ogresta</w:t>
      </w:r>
      <w:proofErr w:type="spellEnd"/>
      <w:r w:rsidRPr="00C37E19">
        <w:rPr>
          <w:rFonts w:ascii="Moderat" w:hAnsi="Moderat"/>
        </w:rPr>
        <w:t xml:space="preserve">, J., </w:t>
      </w:r>
      <w:proofErr w:type="spellStart"/>
      <w:r w:rsidRPr="00C37E19">
        <w:rPr>
          <w:rFonts w:ascii="Moderat" w:hAnsi="Moderat"/>
        </w:rPr>
        <w:t>Rezo</w:t>
      </w:r>
      <w:proofErr w:type="spellEnd"/>
      <w:r w:rsidRPr="00C37E19">
        <w:rPr>
          <w:rFonts w:ascii="Moderat" w:hAnsi="Moderat"/>
        </w:rPr>
        <w:t xml:space="preserve">, I., </w:t>
      </w:r>
      <w:proofErr w:type="spellStart"/>
      <w:r w:rsidRPr="00C37E19">
        <w:rPr>
          <w:rFonts w:ascii="Moderat" w:hAnsi="Moderat"/>
        </w:rPr>
        <w:t>Kožljan</w:t>
      </w:r>
      <w:proofErr w:type="spellEnd"/>
      <w:r w:rsidRPr="00C37E19">
        <w:rPr>
          <w:rFonts w:ascii="Moderat" w:hAnsi="Moderat"/>
        </w:rPr>
        <w:t xml:space="preserve">, P., </w:t>
      </w:r>
      <w:proofErr w:type="spellStart"/>
      <w:r w:rsidRPr="00C37E19">
        <w:rPr>
          <w:rFonts w:ascii="Moderat" w:hAnsi="Moderat"/>
        </w:rPr>
        <w:t>Paré</w:t>
      </w:r>
      <w:proofErr w:type="spellEnd"/>
      <w:r w:rsidRPr="00C37E19">
        <w:rPr>
          <w:rFonts w:ascii="Moderat" w:hAnsi="Moderat"/>
        </w:rPr>
        <w:t xml:space="preserve">, M. H., &amp; </w:t>
      </w:r>
      <w:proofErr w:type="spellStart"/>
      <w:r w:rsidRPr="00C37E19">
        <w:rPr>
          <w:rFonts w:ascii="Moderat" w:hAnsi="Moderat"/>
        </w:rPr>
        <w:t>Ajduković</w:t>
      </w:r>
      <w:proofErr w:type="spellEnd"/>
      <w:r w:rsidRPr="00C37E19">
        <w:rPr>
          <w:rFonts w:ascii="Moderat" w:hAnsi="Moderat"/>
        </w:rPr>
        <w:t xml:space="preserve">, M. (2021). </w:t>
      </w:r>
      <w:proofErr w:type="spellStart"/>
      <w:r w:rsidRPr="00C37E19">
        <w:rPr>
          <w:rFonts w:ascii="Moderat" w:hAnsi="Moderat"/>
        </w:rPr>
        <w:t>Why</w:t>
      </w:r>
      <w:proofErr w:type="spellEnd"/>
      <w:r w:rsidRPr="00C37E19">
        <w:rPr>
          <w:rFonts w:ascii="Moderat" w:hAnsi="Moderat"/>
        </w:rPr>
        <w:t xml:space="preserve"> do </w:t>
      </w:r>
      <w:proofErr w:type="spellStart"/>
      <w:r w:rsidRPr="00C37E19">
        <w:rPr>
          <w:rFonts w:ascii="Moderat" w:hAnsi="Moderat"/>
        </w:rPr>
        <w:t>we</w:t>
      </w:r>
      <w:proofErr w:type="spellEnd"/>
      <w:r w:rsidRPr="00C37E19">
        <w:rPr>
          <w:rFonts w:ascii="Moderat" w:hAnsi="Moderat"/>
        </w:rPr>
        <w:t xml:space="preserve"> drop </w:t>
      </w:r>
      <w:proofErr w:type="spellStart"/>
      <w:r w:rsidRPr="00C37E19">
        <w:rPr>
          <w:rFonts w:ascii="Moderat" w:hAnsi="Moderat"/>
        </w:rPr>
        <w:t>out</w:t>
      </w:r>
      <w:proofErr w:type="spellEnd"/>
      <w:r w:rsidRPr="00C37E19">
        <w:rPr>
          <w:rFonts w:ascii="Moderat" w:hAnsi="Moderat"/>
        </w:rPr>
        <w:t xml:space="preserve">? Typology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dropping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out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high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school</w:t>
      </w:r>
      <w:proofErr w:type="spellEnd"/>
      <w:r w:rsidRPr="00C37E19">
        <w:rPr>
          <w:rFonts w:ascii="Moderat" w:hAnsi="Moderat"/>
        </w:rPr>
        <w:t xml:space="preserve">. </w:t>
      </w:r>
      <w:proofErr w:type="spellStart"/>
      <w:r w:rsidRPr="00C37E19">
        <w:rPr>
          <w:rFonts w:ascii="Moderat" w:hAnsi="Moderat"/>
        </w:rPr>
        <w:t>Youth</w:t>
      </w:r>
      <w:proofErr w:type="spellEnd"/>
      <w:r w:rsidRPr="00C37E19">
        <w:rPr>
          <w:rFonts w:ascii="Moderat" w:hAnsi="Moderat"/>
        </w:rPr>
        <w:t xml:space="preserve"> &amp; society, 53(6), 934-954.</w:t>
      </w:r>
    </w:p>
    <w:p w:rsidR="0097581E" w:rsidRPr="00C37E19" w:rsidRDefault="0097581E" w:rsidP="0097581E">
      <w:pPr>
        <w:rPr>
          <w:rFonts w:ascii="Moderat" w:hAnsi="Moderat"/>
        </w:rPr>
      </w:pPr>
      <w:proofErr w:type="spellStart"/>
      <w:r w:rsidRPr="00C37E19">
        <w:rPr>
          <w:rFonts w:ascii="Moderat" w:hAnsi="Moderat"/>
        </w:rPr>
        <w:t>Schuchart</w:t>
      </w:r>
      <w:proofErr w:type="spellEnd"/>
      <w:r w:rsidRPr="00C37E19">
        <w:rPr>
          <w:rFonts w:ascii="Moderat" w:hAnsi="Moderat"/>
        </w:rPr>
        <w:t xml:space="preserve"> C., </w:t>
      </w:r>
      <w:proofErr w:type="spellStart"/>
      <w:r w:rsidRPr="00C37E19">
        <w:rPr>
          <w:rFonts w:ascii="Moderat" w:hAnsi="Moderat"/>
        </w:rPr>
        <w:t>Schimke</w:t>
      </w:r>
      <w:proofErr w:type="spellEnd"/>
      <w:r w:rsidRPr="00C37E19">
        <w:rPr>
          <w:rFonts w:ascii="Moderat" w:hAnsi="Moderat"/>
        </w:rPr>
        <w:t xml:space="preserve"> B. (2022). Age and </w:t>
      </w:r>
      <w:proofErr w:type="spellStart"/>
      <w:r w:rsidRPr="00C37E19">
        <w:rPr>
          <w:rFonts w:ascii="Moderat" w:hAnsi="Moderat"/>
        </w:rPr>
        <w:t>Social</w:t>
      </w:r>
      <w:proofErr w:type="spellEnd"/>
      <w:r w:rsidRPr="00C37E19">
        <w:rPr>
          <w:rFonts w:ascii="Moderat" w:hAnsi="Moderat"/>
        </w:rPr>
        <w:t xml:space="preserve"> Background as </w:t>
      </w:r>
      <w:proofErr w:type="spellStart"/>
      <w:r w:rsidRPr="00C37E19">
        <w:rPr>
          <w:rFonts w:ascii="Moderat" w:hAnsi="Moderat"/>
        </w:rPr>
        <w:t>Predictors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of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Dropout</w:t>
      </w:r>
      <w:proofErr w:type="spellEnd"/>
      <w:r w:rsidRPr="00C37E19">
        <w:rPr>
          <w:rFonts w:ascii="Moderat" w:hAnsi="Moderat"/>
        </w:rPr>
        <w:t xml:space="preserve"> in Second </w:t>
      </w:r>
      <w:proofErr w:type="spellStart"/>
      <w:r w:rsidRPr="00C37E19">
        <w:rPr>
          <w:rFonts w:ascii="Moderat" w:hAnsi="Moderat"/>
        </w:rPr>
        <w:t>Chance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Education</w:t>
      </w:r>
      <w:proofErr w:type="spellEnd"/>
      <w:r w:rsidRPr="00C37E19">
        <w:rPr>
          <w:rFonts w:ascii="Moderat" w:hAnsi="Moderat"/>
        </w:rPr>
        <w:t xml:space="preserve"> in </w:t>
      </w:r>
      <w:proofErr w:type="spellStart"/>
      <w:r w:rsidRPr="00C37E19">
        <w:rPr>
          <w:rFonts w:ascii="Moderat" w:hAnsi="Moderat"/>
        </w:rPr>
        <w:t>Germany</w:t>
      </w:r>
      <w:proofErr w:type="spellEnd"/>
      <w:r w:rsidRPr="00C37E19">
        <w:rPr>
          <w:rFonts w:ascii="Moderat" w:hAnsi="Moderat"/>
        </w:rPr>
        <w:t xml:space="preserve">. </w:t>
      </w:r>
      <w:proofErr w:type="spellStart"/>
      <w:r w:rsidRPr="00C37E19">
        <w:rPr>
          <w:rFonts w:ascii="Moderat" w:hAnsi="Moderat"/>
        </w:rPr>
        <w:t>Adult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Education</w:t>
      </w:r>
      <w:proofErr w:type="spellEnd"/>
      <w:r w:rsidRPr="00C37E19">
        <w:rPr>
          <w:rFonts w:ascii="Moderat" w:hAnsi="Moderat"/>
        </w:rPr>
        <w:t xml:space="preserve"> </w:t>
      </w:r>
      <w:proofErr w:type="spellStart"/>
      <w:r w:rsidRPr="00C37E19">
        <w:rPr>
          <w:rFonts w:ascii="Moderat" w:hAnsi="Moderat"/>
        </w:rPr>
        <w:t>Quarterly</w:t>
      </w:r>
      <w:proofErr w:type="spellEnd"/>
      <w:r w:rsidRPr="00C37E19">
        <w:rPr>
          <w:rFonts w:ascii="Moderat" w:hAnsi="Moderat"/>
        </w:rPr>
        <w:t>, 72(3), pp. 308-328. </w:t>
      </w:r>
    </w:p>
    <w:p w:rsidR="0097581E" w:rsidRPr="00C37E19" w:rsidRDefault="0097581E" w:rsidP="0097581E">
      <w:pPr>
        <w:rPr>
          <w:rFonts w:ascii="Moderat" w:hAnsi="Moderat"/>
        </w:rPr>
      </w:pPr>
      <w:r w:rsidRPr="00C37E19">
        <w:rPr>
          <w:rFonts w:ascii="Moderat" w:hAnsi="Moderat"/>
          <w:i/>
          <w:iCs/>
        </w:rPr>
        <w:t>Strategie vzdělávací politiky České republiky do roku 2030+</w:t>
      </w:r>
      <w:r w:rsidRPr="00C37E19">
        <w:rPr>
          <w:rFonts w:ascii="Moderat" w:hAnsi="Moderat"/>
        </w:rPr>
        <w:t>. (2020). Ministerstvo školství, mládeže a tělovýchovy</w:t>
      </w:r>
    </w:p>
    <w:p w:rsidR="0097581E" w:rsidRPr="00C37E19" w:rsidRDefault="0097581E" w:rsidP="0097581E">
      <w:pPr>
        <w:jc w:val="left"/>
        <w:rPr>
          <w:rFonts w:ascii="Moderat" w:hAnsi="Moderat"/>
        </w:rPr>
      </w:pPr>
    </w:p>
    <w:p w:rsidR="0097581E" w:rsidRDefault="0097581E"/>
    <w:sectPr w:rsidR="0097581E" w:rsidSect="006B6F25">
      <w:pgSz w:w="11906" w:h="16838"/>
      <w:pgMar w:top="1701" w:right="1134" w:bottom="1134" w:left="1134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dera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7164"/>
    <w:multiLevelType w:val="multilevel"/>
    <w:tmpl w:val="CEC6348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F7AA8"/>
    <w:multiLevelType w:val="multilevel"/>
    <w:tmpl w:val="8D209C9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CB2273"/>
    <w:multiLevelType w:val="multilevel"/>
    <w:tmpl w:val="BC2A19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112C45"/>
    <w:multiLevelType w:val="multilevel"/>
    <w:tmpl w:val="0D2A79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145242"/>
    <w:multiLevelType w:val="multilevel"/>
    <w:tmpl w:val="0BA62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C166C6"/>
    <w:multiLevelType w:val="multilevel"/>
    <w:tmpl w:val="F0DE2A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8C22A3"/>
    <w:multiLevelType w:val="multilevel"/>
    <w:tmpl w:val="0D8E6CE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32513E"/>
    <w:multiLevelType w:val="multilevel"/>
    <w:tmpl w:val="F6DAB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1E"/>
    <w:rsid w:val="002A62C4"/>
    <w:rsid w:val="00464D7C"/>
    <w:rsid w:val="0059414A"/>
    <w:rsid w:val="00597AC8"/>
    <w:rsid w:val="00616CCF"/>
    <w:rsid w:val="006B6F25"/>
    <w:rsid w:val="007661D5"/>
    <w:rsid w:val="0097581E"/>
    <w:rsid w:val="00AE5FB6"/>
    <w:rsid w:val="00D96117"/>
    <w:rsid w:val="00E4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8124"/>
  <w15:chartTrackingRefBased/>
  <w15:docId w15:val="{9AE8AF18-51A5-4848-BDFD-9D31C396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581E"/>
    <w:pPr>
      <w:spacing w:line="360" w:lineRule="auto"/>
      <w:jc w:val="both"/>
    </w:pPr>
    <w:rPr>
      <w:rFonts w:ascii="Calibri Light" w:hAnsi="Calibri Light"/>
      <w:kern w:val="2"/>
      <w:sz w:val="24"/>
      <w14:ligatures w14:val="standardContextual"/>
    </w:rPr>
  </w:style>
  <w:style w:type="paragraph" w:styleId="Nadpis1">
    <w:name w:val="heading 1"/>
    <w:basedOn w:val="Normln"/>
    <w:next w:val="Normln"/>
    <w:link w:val="Nadpis1Char"/>
    <w:uiPriority w:val="9"/>
    <w:qFormat/>
    <w:rsid w:val="009758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581E"/>
    <w:pPr>
      <w:keepNext/>
      <w:keepLines/>
      <w:spacing w:before="160" w:after="80"/>
      <w:jc w:val="center"/>
      <w:outlineLvl w:val="1"/>
    </w:pPr>
    <w:rPr>
      <w:rFonts w:eastAsiaTheme="majorEastAsia" w:cstheme="majorBidi"/>
      <w:color w:val="2F5496" w:themeColor="accent1" w:themeShade="BF"/>
      <w:sz w:val="3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7581E"/>
    <w:rPr>
      <w:rFonts w:ascii="Calibri Light" w:eastAsiaTheme="majorEastAsia" w:hAnsi="Calibri Light" w:cstheme="majorBidi"/>
      <w:color w:val="2F5496" w:themeColor="accent1" w:themeShade="BF"/>
      <w:kern w:val="2"/>
      <w:sz w:val="30"/>
      <w:szCs w:val="32"/>
      <w14:ligatures w14:val="standardContextual"/>
    </w:rPr>
  </w:style>
  <w:style w:type="character" w:customStyle="1" w:styleId="Nadpis1Char">
    <w:name w:val="Nadpis 1 Char"/>
    <w:basedOn w:val="Standardnpsmoodstavce"/>
    <w:link w:val="Nadpis1"/>
    <w:uiPriority w:val="9"/>
    <w:rsid w:val="0097581E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styleId="Hypertextovodkaz">
    <w:name w:val="Hyperlink"/>
    <w:basedOn w:val="Standardnpsmoodstavce"/>
    <w:uiPriority w:val="99"/>
    <w:unhideWhenUsed/>
    <w:rsid w:val="009758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102/000283120400023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.europa.eu/webpub/eac/education-and-training-monitor-2023/cs/country-reports/czechi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tion.ec.europa.eu/cs/education-levels/school-education/early-school-leav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zotero.org/google-docs/?s5PGA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787/e13bef63-en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957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Tělupilová</dc:creator>
  <cp:keywords/>
  <dc:description/>
  <cp:lastModifiedBy>Alena Tělupilová</cp:lastModifiedBy>
  <cp:revision>3</cp:revision>
  <dcterms:created xsi:type="dcterms:W3CDTF">2024-10-17T08:57:00Z</dcterms:created>
  <dcterms:modified xsi:type="dcterms:W3CDTF">2024-10-17T10:46:00Z</dcterms:modified>
</cp:coreProperties>
</file>